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61799" w:rsidRPr="00AF51A9" w:rsidRDefault="00CE38F9" w:rsidP="00D653E3">
      <w:pPr>
        <w:spacing w:before="100" w:beforeAutospacing="1" w:after="100" w:afterAutospacing="1" w:line="240" w:lineRule="auto"/>
        <w:rPr>
          <w:rFonts w:ascii="Arial" w:eastAsia="Times New Roman" w:hAnsi="Arial" w:cs="Arial"/>
          <w:sz w:val="24"/>
          <w:szCs w:val="24"/>
        </w:rPr>
      </w:pPr>
      <w:r w:rsidRPr="00AF51A9">
        <w:rPr>
          <w:rFonts w:ascii="Arial" w:eastAsia="Times New Roman" w:hAnsi="Arial" w:cs="Arial"/>
          <w:noProof/>
          <w:sz w:val="24"/>
          <w:szCs w:val="24"/>
        </w:rPr>
        <mc:AlternateContent>
          <mc:Choice Requires="wps">
            <w:drawing>
              <wp:anchor distT="45720" distB="45720" distL="114300" distR="114300" simplePos="0" relativeHeight="251659264" behindDoc="0" locked="0" layoutInCell="1" allowOverlap="1" wp14:anchorId="12CD32DD" wp14:editId="6524F564">
                <wp:simplePos x="0" y="0"/>
                <wp:positionH relativeFrom="margin">
                  <wp:posOffset>876300</wp:posOffset>
                </wp:positionH>
                <wp:positionV relativeFrom="paragraph">
                  <wp:posOffset>0</wp:posOffset>
                </wp:positionV>
                <wp:extent cx="57340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3900"/>
                        </a:xfrm>
                        <a:prstGeom prst="rect">
                          <a:avLst/>
                        </a:prstGeom>
                        <a:solidFill>
                          <a:srgbClr val="FFFFFF"/>
                        </a:solidFill>
                        <a:ln w="9525">
                          <a:solidFill>
                            <a:srgbClr val="000000"/>
                          </a:solidFill>
                          <a:miter lim="800000"/>
                          <a:headEnd/>
                          <a:tailEnd/>
                        </a:ln>
                      </wps:spPr>
                      <wps:txbx>
                        <w:txbxContent>
                          <w:p w:rsidR="006C5CCB" w:rsidRPr="00CE38F9" w:rsidRDefault="00AF51A9" w:rsidP="00CE38F9">
                            <w:pPr>
                              <w:jc w:val="center"/>
                              <w:rPr>
                                <w:rFonts w:ascii="Arial" w:hAnsi="Arial" w:cs="Arial"/>
                                <w:b/>
                                <w:sz w:val="24"/>
                                <w:szCs w:val="24"/>
                              </w:rPr>
                            </w:pPr>
                            <w:r w:rsidRPr="006C5CCB">
                              <w:rPr>
                                <w:rFonts w:ascii="Arial" w:hAnsi="Arial" w:cs="Arial"/>
                                <w:b/>
                                <w:sz w:val="28"/>
                                <w:szCs w:val="28"/>
                              </w:rPr>
                              <w:t>Office of Regulatory Research Compliance (ORRC)</w:t>
                            </w:r>
                            <w:r w:rsidR="00CE38F9">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sidR="00CE38F9">
                              <w:rPr>
                                <w:rFonts w:ascii="Arial" w:hAnsi="Arial" w:cs="Arial"/>
                                <w:b/>
                                <w:sz w:val="28"/>
                                <w:szCs w:val="28"/>
                              </w:rPr>
                              <w:t xml:space="preserve">  </w:t>
                            </w:r>
                            <w:r w:rsidR="006C5CCB" w:rsidRPr="006C5CCB">
                              <w:rPr>
                                <w:rFonts w:ascii="Arial" w:hAnsi="Arial" w:cs="Arial"/>
                                <w:b/>
                                <w:sz w:val="28"/>
                                <w:szCs w:val="28"/>
                              </w:rPr>
                              <w:t xml:space="preserve">Eye Wash (EW-Station): </w:t>
                            </w:r>
                            <w:r w:rsidR="006C5CCB" w:rsidRPr="00CE38F9">
                              <w:rPr>
                                <w:rFonts w:ascii="Arial" w:hAnsi="Arial" w:cs="Arial"/>
                                <w:b/>
                                <w:sz w:val="24"/>
                                <w:szCs w:val="24"/>
                              </w:rPr>
                              <w:t>Safety Log Protocol and Record of Maintenance</w:t>
                            </w:r>
                          </w:p>
                          <w:p w:rsidR="00AF51A9" w:rsidRDefault="00AF51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D32DD" id="_x0000_t202" coordsize="21600,21600" o:spt="202" path="m,l,21600r21600,l21600,xe">
                <v:stroke joinstyle="miter"/>
                <v:path gradientshapeok="t" o:connecttype="rect"/>
              </v:shapetype>
              <v:shape id="Text Box 2" o:spid="_x0000_s1026" type="#_x0000_t202" style="position:absolute;margin-left:69pt;margin-top:0;width:451.5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5LJAIAAEYEAAAOAAAAZHJzL2Uyb0RvYy54bWysU9uO2yAQfa/Uf0C8N3a8SbO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">
                <v:textbox>
                  <w:txbxContent>
                    <w:p w:rsidR="006C5CCB" w:rsidRPr="00CE38F9" w:rsidRDefault="00AF51A9" w:rsidP="00CE38F9">
                      <w:pPr>
                        <w:jc w:val="center"/>
                        <w:rPr>
                          <w:rFonts w:ascii="Arial" w:hAnsi="Arial" w:cs="Arial"/>
                          <w:b/>
                          <w:sz w:val="24"/>
                          <w:szCs w:val="24"/>
                        </w:rPr>
                      </w:pPr>
                      <w:r w:rsidRPr="006C5CCB">
                        <w:rPr>
                          <w:rFonts w:ascii="Arial" w:hAnsi="Arial" w:cs="Arial"/>
                          <w:b/>
                          <w:sz w:val="28"/>
                          <w:szCs w:val="28"/>
                        </w:rPr>
                        <w:t>Office of Regulatory Research Compliance (ORRC)</w:t>
                      </w:r>
                      <w:r w:rsidR="00CE38F9">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sidR="00CE38F9">
                        <w:rPr>
                          <w:rFonts w:ascii="Arial" w:hAnsi="Arial" w:cs="Arial"/>
                          <w:b/>
                          <w:sz w:val="28"/>
                          <w:szCs w:val="28"/>
                        </w:rPr>
                        <w:t xml:space="preserve">  </w:t>
                      </w:r>
                      <w:r w:rsidR="006C5CCB" w:rsidRPr="006C5CCB">
                        <w:rPr>
                          <w:rFonts w:ascii="Arial" w:hAnsi="Arial" w:cs="Arial"/>
                          <w:b/>
                          <w:sz w:val="28"/>
                          <w:szCs w:val="28"/>
                        </w:rPr>
                        <w:t xml:space="preserve">Eye Wash (EW-Station): </w:t>
                      </w:r>
                      <w:r w:rsidR="006C5CCB" w:rsidRPr="00CE38F9">
                        <w:rPr>
                          <w:rFonts w:ascii="Arial" w:hAnsi="Arial" w:cs="Arial"/>
                          <w:b/>
                          <w:sz w:val="24"/>
                          <w:szCs w:val="24"/>
                        </w:rPr>
                        <w:t>Safety Log Protocol and Record of Maintenance</w:t>
                      </w:r>
                    </w:p>
                    <w:p w:rsidR="00AF51A9" w:rsidRDefault="00AF51A9"/>
                  </w:txbxContent>
                </v:textbox>
                <w10:wrap type="square" anchorx="margin"/>
              </v:shape>
            </w:pict>
          </mc:Fallback>
        </mc:AlternateContent>
      </w:r>
      <w:r w:rsidRPr="00AD0408">
        <w:rPr>
          <w:noProof/>
        </w:rPr>
        <w:drawing>
          <wp:inline distT="0" distB="0" distL="0" distR="0" wp14:anchorId="00A26BED" wp14:editId="72132362">
            <wp:extent cx="744197" cy="838200"/>
            <wp:effectExtent l="0" t="0" r="0" b="0"/>
            <wp:docPr id="7" name="Picture 7" descr="https://encrypted-tbn3.gstatic.com/images?q=tbn:ANd9GcSlMbvJZ2p6iSkjcYr2JtnV50D1oN-Etc4o0j5LbUTXICWOR3P5ub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lMbvJZ2p6iSkjcYr2JtnV50D1oN-Etc4o0j5LbUTXICWOR3P5ubx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68" cy="915546"/>
                    </a:xfrm>
                    <a:prstGeom prst="rect">
                      <a:avLst/>
                    </a:prstGeom>
                    <a:noFill/>
                    <a:ln>
                      <a:noFill/>
                    </a:ln>
                  </pic:spPr>
                </pic:pic>
              </a:graphicData>
            </a:graphic>
          </wp:inline>
        </w:drawing>
      </w:r>
    </w:p>
    <w:p w:rsidR="00D653E3" w:rsidRPr="00661799" w:rsidRDefault="00CE38F9" w:rsidP="00D653E3">
      <w:pPr>
        <w:spacing w:before="100" w:beforeAutospacing="1" w:after="100" w:afterAutospacing="1" w:line="240" w:lineRule="auto"/>
        <w:rPr>
          <w:rFonts w:ascii="Arial" w:eastAsia="Times New Roman" w:hAnsi="Arial" w:cs="Arial"/>
          <w:sz w:val="24"/>
          <w:szCs w:val="24"/>
        </w:rPr>
      </w:pPr>
      <w:r>
        <w:rPr>
          <w:rFonts w:ascii="Arial" w:eastAsia="Times New Roman" w:hAnsi="Arial" w:cs="Arial"/>
          <w:i/>
          <w:sz w:val="24"/>
          <w:szCs w:val="24"/>
        </w:rPr>
        <w:t>“</w:t>
      </w:r>
      <w:r w:rsidR="00D653E3" w:rsidRPr="00661799">
        <w:rPr>
          <w:rFonts w:ascii="Arial" w:eastAsia="Times New Roman" w:hAnsi="Arial" w:cs="Arial"/>
          <w:i/>
          <w:sz w:val="24"/>
          <w:szCs w:val="24"/>
        </w:rPr>
        <w:t>OSHA Regulation 29 CFR 1910.151(c) states – Where the eyes or body of any person may be exposed to injurious corrosive materials, suitable facilities for quick drenching or flushing of the eyes and body shall be provided within the work area for immediate emergency use</w:t>
      </w:r>
      <w:r w:rsidR="00417C20" w:rsidRPr="00661799">
        <w:rPr>
          <w:rFonts w:ascii="Arial" w:eastAsia="Times New Roman" w:hAnsi="Arial" w:cs="Arial"/>
          <w:i/>
          <w:sz w:val="24"/>
          <w:szCs w:val="24"/>
        </w:rPr>
        <w:t>”</w:t>
      </w:r>
      <w:r w:rsidR="00D653E3" w:rsidRPr="00661799">
        <w:rPr>
          <w:rFonts w:ascii="Arial" w:eastAsia="Times New Roman" w:hAnsi="Arial" w:cs="Arial"/>
          <w:sz w:val="24"/>
          <w:szCs w:val="24"/>
        </w:rPr>
        <w:t>.</w:t>
      </w:r>
    </w:p>
    <w:p w:rsidR="00AF51A9" w:rsidRPr="008F39E7" w:rsidRDefault="003209CB" w:rsidP="00AF51A9">
      <w:pPr>
        <w:pStyle w:val="ListParagraph"/>
        <w:numPr>
          <w:ilvl w:val="0"/>
          <w:numId w:val="9"/>
        </w:numPr>
        <w:spacing w:before="100" w:beforeAutospacing="1" w:after="100" w:afterAutospacing="1" w:line="240" w:lineRule="auto"/>
        <w:outlineLvl w:val="0"/>
        <w:rPr>
          <w:rFonts w:ascii="Arial" w:eastAsia="Times New Roman" w:hAnsi="Arial" w:cs="Arial"/>
          <w:b/>
          <w:bCs/>
          <w:kern w:val="36"/>
          <w:sz w:val="40"/>
          <w:szCs w:val="40"/>
        </w:rPr>
      </w:pPr>
      <w:r>
        <w:rPr>
          <w:rFonts w:ascii="Arial" w:eastAsia="Times New Roman" w:hAnsi="Arial" w:cs="Arial"/>
          <w:b/>
          <w:bCs/>
          <w:noProof/>
          <w:kern w:val="36"/>
          <w:sz w:val="40"/>
          <w:szCs w:val="40"/>
        </w:rPr>
        <mc:AlternateContent>
          <mc:Choice Requires="wps">
            <w:drawing>
              <wp:anchor distT="0" distB="0" distL="114300" distR="114300" simplePos="0" relativeHeight="251668480" behindDoc="0" locked="0" layoutInCell="1" allowOverlap="1">
                <wp:simplePos x="0" y="0"/>
                <wp:positionH relativeFrom="column">
                  <wp:posOffset>-85726</wp:posOffset>
                </wp:positionH>
                <wp:positionV relativeFrom="paragraph">
                  <wp:posOffset>295910</wp:posOffset>
                </wp:positionV>
                <wp:extent cx="6734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7341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04E376"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75pt,23.3pt" to="52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" strokecolor="black [3213]" strokeweight="1.5pt">
                <v:stroke joinstyle="miter"/>
              </v:line>
            </w:pict>
          </mc:Fallback>
        </mc:AlternateContent>
      </w:r>
      <w:r w:rsidR="00AF51A9" w:rsidRPr="008F39E7">
        <w:rPr>
          <w:rFonts w:ascii="Arial" w:eastAsia="Times New Roman" w:hAnsi="Arial" w:cs="Arial"/>
          <w:b/>
          <w:bCs/>
          <w:kern w:val="36"/>
          <w:sz w:val="40"/>
          <w:szCs w:val="40"/>
        </w:rPr>
        <w:t>Eye Wash Station SOP</w:t>
      </w:r>
    </w:p>
    <w:p w:rsidR="008341F3" w:rsidRPr="00661799" w:rsidRDefault="008341F3" w:rsidP="008341F3">
      <w:pPr>
        <w:spacing w:before="100" w:beforeAutospacing="1" w:after="100" w:afterAutospacing="1" w:line="240" w:lineRule="auto"/>
        <w:rPr>
          <w:rFonts w:ascii="Arial" w:eastAsia="Times New Roman" w:hAnsi="Arial" w:cs="Arial"/>
          <w:sz w:val="24"/>
          <w:szCs w:val="24"/>
        </w:rPr>
      </w:pPr>
      <w:r w:rsidRPr="00661799">
        <w:rPr>
          <w:rFonts w:ascii="Arial" w:eastAsia="Times New Roman" w:hAnsi="Arial" w:cs="Arial"/>
          <w:sz w:val="24"/>
          <w:szCs w:val="24"/>
        </w:rPr>
        <w:t>The emergency eye wash station provides a means to remove chemical contamination from the eyes and/or face.  Laboratory personnel should follow these guidelines when using the eye wash station:</w:t>
      </w:r>
    </w:p>
    <w:p w:rsidR="00AB7501" w:rsidRPr="00661799" w:rsidRDefault="008341F3" w:rsidP="00AB7501">
      <w:pPr>
        <w:numPr>
          <w:ilvl w:val="0"/>
          <w:numId w:val="1"/>
        </w:numPr>
        <w:spacing w:before="100" w:beforeAutospacing="1" w:after="100" w:afterAutospacing="1" w:line="240" w:lineRule="auto"/>
        <w:rPr>
          <w:rFonts w:ascii="Arial" w:eastAsia="Times New Roman" w:hAnsi="Arial" w:cs="Arial"/>
          <w:sz w:val="24"/>
          <w:szCs w:val="24"/>
        </w:rPr>
      </w:pPr>
      <w:r w:rsidRPr="00661799">
        <w:rPr>
          <w:rFonts w:ascii="Arial" w:eastAsia="Times New Roman" w:hAnsi="Arial" w:cs="Arial"/>
          <w:sz w:val="24"/>
          <w:szCs w:val="24"/>
        </w:rPr>
        <w:t xml:space="preserve">Eye wash stations are </w:t>
      </w:r>
      <w:r w:rsidRPr="00661799">
        <w:rPr>
          <w:rFonts w:ascii="Arial" w:eastAsia="Times New Roman" w:hAnsi="Arial" w:cs="Arial"/>
          <w:b/>
          <w:sz w:val="24"/>
          <w:szCs w:val="24"/>
        </w:rPr>
        <w:t>inspected annually</w:t>
      </w:r>
      <w:r w:rsidRPr="00661799">
        <w:rPr>
          <w:rFonts w:ascii="Arial" w:eastAsia="Times New Roman" w:hAnsi="Arial" w:cs="Arial"/>
          <w:sz w:val="24"/>
          <w:szCs w:val="24"/>
        </w:rPr>
        <w:t xml:space="preserve"> to ensure they meet appropriate standards and regulations. </w:t>
      </w:r>
    </w:p>
    <w:p w:rsidR="008341F3" w:rsidRPr="00661799" w:rsidRDefault="008341F3" w:rsidP="008341F3">
      <w:pPr>
        <w:numPr>
          <w:ilvl w:val="0"/>
          <w:numId w:val="1"/>
        </w:numPr>
        <w:spacing w:before="100" w:beforeAutospacing="1" w:after="100" w:afterAutospacing="1" w:line="240" w:lineRule="auto"/>
        <w:rPr>
          <w:rFonts w:ascii="Arial" w:eastAsia="Times New Roman" w:hAnsi="Arial" w:cs="Arial"/>
          <w:sz w:val="24"/>
          <w:szCs w:val="24"/>
        </w:rPr>
      </w:pPr>
      <w:r w:rsidRPr="00661799">
        <w:rPr>
          <w:rFonts w:ascii="Arial" w:eastAsia="Times New Roman" w:hAnsi="Arial" w:cs="Arial"/>
          <w:b/>
          <w:sz w:val="24"/>
          <w:szCs w:val="24"/>
        </w:rPr>
        <w:t>Laboratory workers</w:t>
      </w:r>
      <w:r w:rsidRPr="00661799">
        <w:rPr>
          <w:rFonts w:ascii="Arial" w:eastAsia="Times New Roman" w:hAnsi="Arial" w:cs="Arial"/>
          <w:sz w:val="24"/>
          <w:szCs w:val="24"/>
        </w:rPr>
        <w:t xml:space="preserve"> should </w:t>
      </w:r>
      <w:r w:rsidRPr="00661799">
        <w:rPr>
          <w:rFonts w:ascii="Arial" w:eastAsia="Times New Roman" w:hAnsi="Arial" w:cs="Arial"/>
          <w:b/>
          <w:sz w:val="24"/>
          <w:szCs w:val="24"/>
        </w:rPr>
        <w:t>flush</w:t>
      </w:r>
      <w:r w:rsidRPr="00661799">
        <w:rPr>
          <w:rFonts w:ascii="Arial" w:eastAsia="Times New Roman" w:hAnsi="Arial" w:cs="Arial"/>
          <w:sz w:val="24"/>
          <w:szCs w:val="24"/>
        </w:rPr>
        <w:t xml:space="preserve"> their eye wash stations </w:t>
      </w:r>
      <w:r w:rsidRPr="00661799">
        <w:rPr>
          <w:rFonts w:ascii="Arial" w:eastAsia="Times New Roman" w:hAnsi="Arial" w:cs="Arial"/>
          <w:b/>
          <w:sz w:val="24"/>
          <w:szCs w:val="24"/>
        </w:rPr>
        <w:t>weekly</w:t>
      </w:r>
      <w:r w:rsidRPr="00661799">
        <w:rPr>
          <w:rFonts w:ascii="Arial" w:eastAsia="Times New Roman" w:hAnsi="Arial" w:cs="Arial"/>
          <w:sz w:val="24"/>
          <w:szCs w:val="24"/>
        </w:rPr>
        <w:t xml:space="preserve"> to ensure clean water is available in the event of an emergency.</w:t>
      </w:r>
    </w:p>
    <w:p w:rsidR="00417C20" w:rsidRPr="00661799" w:rsidRDefault="00417C20" w:rsidP="008341F3">
      <w:pPr>
        <w:numPr>
          <w:ilvl w:val="0"/>
          <w:numId w:val="1"/>
        </w:numPr>
        <w:spacing w:before="100" w:beforeAutospacing="1" w:after="100" w:afterAutospacing="1" w:line="240" w:lineRule="auto"/>
        <w:rPr>
          <w:rFonts w:ascii="Arial" w:eastAsia="Times New Roman" w:hAnsi="Arial" w:cs="Arial"/>
          <w:sz w:val="24"/>
          <w:szCs w:val="24"/>
        </w:rPr>
      </w:pPr>
      <w:r w:rsidRPr="00661799">
        <w:rPr>
          <w:rFonts w:ascii="Arial" w:eastAsia="Times New Roman" w:hAnsi="Arial" w:cs="Arial"/>
          <w:b/>
          <w:sz w:val="24"/>
          <w:szCs w:val="24"/>
        </w:rPr>
        <w:t xml:space="preserve">Use the format given below to keep Eye Wash Station Inspection form. This will be a part of the log and record of maintenance.  </w:t>
      </w:r>
    </w:p>
    <w:p w:rsidR="00D653E3" w:rsidRPr="00661799" w:rsidRDefault="008341F3" w:rsidP="008341F3">
      <w:pPr>
        <w:numPr>
          <w:ilvl w:val="0"/>
          <w:numId w:val="1"/>
        </w:numPr>
        <w:spacing w:before="100" w:beforeAutospacing="1" w:after="100" w:afterAutospacing="1" w:line="240" w:lineRule="auto"/>
        <w:rPr>
          <w:rFonts w:ascii="Arial" w:eastAsia="Times New Roman" w:hAnsi="Arial" w:cs="Arial"/>
          <w:sz w:val="24"/>
          <w:szCs w:val="24"/>
        </w:rPr>
      </w:pPr>
      <w:r w:rsidRPr="00661799">
        <w:rPr>
          <w:rFonts w:ascii="Arial" w:eastAsia="Times New Roman" w:hAnsi="Arial" w:cs="Arial"/>
          <w:sz w:val="24"/>
          <w:szCs w:val="24"/>
        </w:rPr>
        <w:t xml:space="preserve">Eye wash stations should be </w:t>
      </w:r>
      <w:r w:rsidRPr="00661799">
        <w:rPr>
          <w:rFonts w:ascii="Arial" w:eastAsia="Times New Roman" w:hAnsi="Arial" w:cs="Arial"/>
          <w:b/>
          <w:sz w:val="24"/>
          <w:szCs w:val="24"/>
        </w:rPr>
        <w:t>clearly marked</w:t>
      </w:r>
      <w:r w:rsidR="00D653E3" w:rsidRPr="00661799">
        <w:rPr>
          <w:rFonts w:ascii="Arial" w:eastAsia="Times New Roman" w:hAnsi="Arial" w:cs="Arial"/>
          <w:b/>
          <w:sz w:val="24"/>
          <w:szCs w:val="24"/>
        </w:rPr>
        <w:t>.</w:t>
      </w:r>
      <w:r w:rsidR="00D653E3" w:rsidRPr="00661799">
        <w:rPr>
          <w:rFonts w:ascii="Arial" w:eastAsia="Times New Roman" w:hAnsi="Arial" w:cs="Arial"/>
          <w:sz w:val="24"/>
          <w:szCs w:val="24"/>
        </w:rPr>
        <w:t xml:space="preserve"> </w:t>
      </w:r>
    </w:p>
    <w:p w:rsidR="008341F3" w:rsidRPr="00661799" w:rsidRDefault="00D653E3" w:rsidP="008341F3">
      <w:pPr>
        <w:numPr>
          <w:ilvl w:val="0"/>
          <w:numId w:val="1"/>
        </w:numPr>
        <w:spacing w:before="100" w:beforeAutospacing="1" w:after="100" w:afterAutospacing="1" w:line="240" w:lineRule="auto"/>
        <w:rPr>
          <w:rFonts w:ascii="Arial" w:eastAsia="Times New Roman" w:hAnsi="Arial" w:cs="Arial"/>
          <w:sz w:val="24"/>
          <w:szCs w:val="24"/>
        </w:rPr>
      </w:pPr>
      <w:r w:rsidRPr="00661799">
        <w:rPr>
          <w:rFonts w:ascii="Arial" w:eastAsia="Times New Roman" w:hAnsi="Arial" w:cs="Arial"/>
          <w:sz w:val="24"/>
          <w:szCs w:val="24"/>
        </w:rPr>
        <w:t>Eye wash stations should be</w:t>
      </w:r>
      <w:r w:rsidR="008341F3" w:rsidRPr="00661799">
        <w:rPr>
          <w:rFonts w:ascii="Arial" w:eastAsia="Times New Roman" w:hAnsi="Arial" w:cs="Arial"/>
          <w:sz w:val="24"/>
          <w:szCs w:val="24"/>
        </w:rPr>
        <w:t xml:space="preserve"> kept </w:t>
      </w:r>
      <w:r w:rsidR="008341F3" w:rsidRPr="00661799">
        <w:rPr>
          <w:rFonts w:ascii="Arial" w:eastAsia="Times New Roman" w:hAnsi="Arial" w:cs="Arial"/>
          <w:b/>
          <w:sz w:val="24"/>
          <w:szCs w:val="24"/>
        </w:rPr>
        <w:t>free from obstructions.</w:t>
      </w:r>
    </w:p>
    <w:p w:rsidR="00D653E3" w:rsidRPr="00661799" w:rsidRDefault="008341F3" w:rsidP="008341F3">
      <w:pPr>
        <w:numPr>
          <w:ilvl w:val="0"/>
          <w:numId w:val="1"/>
        </w:numPr>
        <w:spacing w:before="100" w:beforeAutospacing="1" w:after="100" w:afterAutospacing="1" w:line="240" w:lineRule="auto"/>
        <w:rPr>
          <w:rFonts w:ascii="Arial" w:eastAsia="Times New Roman" w:hAnsi="Arial" w:cs="Arial"/>
          <w:b/>
          <w:sz w:val="24"/>
          <w:szCs w:val="24"/>
        </w:rPr>
      </w:pPr>
      <w:r w:rsidRPr="00661799">
        <w:rPr>
          <w:rFonts w:ascii="Arial" w:eastAsia="Times New Roman" w:hAnsi="Arial" w:cs="Arial"/>
          <w:sz w:val="24"/>
          <w:szCs w:val="24"/>
        </w:rPr>
        <w:t xml:space="preserve">In the </w:t>
      </w:r>
      <w:r w:rsidRPr="00661799">
        <w:rPr>
          <w:rFonts w:ascii="Arial" w:eastAsia="Times New Roman" w:hAnsi="Arial" w:cs="Arial"/>
          <w:b/>
          <w:sz w:val="24"/>
          <w:szCs w:val="24"/>
        </w:rPr>
        <w:t>event of eye contamination</w:t>
      </w:r>
      <w:r w:rsidRPr="00661799">
        <w:rPr>
          <w:rFonts w:ascii="Arial" w:eastAsia="Times New Roman" w:hAnsi="Arial" w:cs="Arial"/>
          <w:sz w:val="24"/>
          <w:szCs w:val="24"/>
        </w:rPr>
        <w:t xml:space="preserve">, the laboratory worker should hold his/her </w:t>
      </w:r>
      <w:r w:rsidRPr="00661799">
        <w:rPr>
          <w:rFonts w:ascii="Arial" w:eastAsia="Times New Roman" w:hAnsi="Arial" w:cs="Arial"/>
          <w:b/>
          <w:sz w:val="24"/>
          <w:szCs w:val="24"/>
        </w:rPr>
        <w:t>eye open and ri</w:t>
      </w:r>
      <w:r w:rsidR="00D653E3" w:rsidRPr="00661799">
        <w:rPr>
          <w:rFonts w:ascii="Arial" w:eastAsia="Times New Roman" w:hAnsi="Arial" w:cs="Arial"/>
          <w:b/>
          <w:sz w:val="24"/>
          <w:szCs w:val="24"/>
        </w:rPr>
        <w:t>nse for a minimum of 15 minutes.</w:t>
      </w:r>
    </w:p>
    <w:p w:rsidR="008341F3" w:rsidRPr="00661799" w:rsidRDefault="00D653E3" w:rsidP="008341F3">
      <w:pPr>
        <w:numPr>
          <w:ilvl w:val="0"/>
          <w:numId w:val="1"/>
        </w:numPr>
        <w:spacing w:before="100" w:beforeAutospacing="1" w:after="100" w:afterAutospacing="1" w:line="240" w:lineRule="auto"/>
        <w:rPr>
          <w:rFonts w:ascii="Arial" w:eastAsia="Times New Roman" w:hAnsi="Arial" w:cs="Arial"/>
          <w:b/>
          <w:sz w:val="24"/>
          <w:szCs w:val="24"/>
        </w:rPr>
      </w:pPr>
      <w:r w:rsidRPr="00661799">
        <w:rPr>
          <w:rFonts w:ascii="Arial" w:eastAsia="Times New Roman" w:hAnsi="Arial" w:cs="Arial"/>
          <w:b/>
          <w:sz w:val="24"/>
          <w:szCs w:val="24"/>
        </w:rPr>
        <w:t>T</w:t>
      </w:r>
      <w:r w:rsidR="008341F3" w:rsidRPr="00661799">
        <w:rPr>
          <w:rFonts w:ascii="Arial" w:eastAsia="Times New Roman" w:hAnsi="Arial" w:cs="Arial"/>
          <w:b/>
          <w:sz w:val="24"/>
          <w:szCs w:val="24"/>
        </w:rPr>
        <w:t>hen seek medical attention.</w:t>
      </w:r>
    </w:p>
    <w:p w:rsidR="008341F3" w:rsidRPr="00661799" w:rsidRDefault="003209CB" w:rsidP="008341F3">
      <w:pPr>
        <w:pStyle w:val="Heading1"/>
        <w:numPr>
          <w:ilvl w:val="0"/>
          <w:numId w:val="9"/>
        </w:numPr>
        <w:rPr>
          <w:rFonts w:ascii="Arial" w:hAnsi="Arial" w:cs="Arial"/>
          <w:sz w:val="36"/>
          <w:szCs w:val="36"/>
        </w:rPr>
      </w:pPr>
      <w:r>
        <w:rPr>
          <w:rFonts w:ascii="Arial" w:hAnsi="Arial" w:cs="Arial"/>
          <w:b w:val="0"/>
          <w:bCs w:val="0"/>
          <w:noProof/>
          <w:sz w:val="40"/>
          <w:szCs w:val="40"/>
        </w:rPr>
        <mc:AlternateContent>
          <mc:Choice Requires="wps">
            <w:drawing>
              <wp:anchor distT="0" distB="0" distL="114300" distR="114300" simplePos="0" relativeHeight="251670528" behindDoc="0" locked="0" layoutInCell="1" allowOverlap="1" wp14:anchorId="0988E342" wp14:editId="638307C8">
                <wp:simplePos x="0" y="0"/>
                <wp:positionH relativeFrom="margin">
                  <wp:align>left</wp:align>
                </wp:positionH>
                <wp:positionV relativeFrom="paragraph">
                  <wp:posOffset>361315</wp:posOffset>
                </wp:positionV>
                <wp:extent cx="67341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7341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C8D4D1D" id="Straight Connector 13" o:spid="_x0000_s1026" style="position:absolute;z-index:251670528;visibility:visible;mso-wrap-style:square;mso-wrap-distance-left:9pt;mso-wrap-distance-top:0;mso-wrap-distance-right:9pt;mso-wrap-distance-bottom:0;mso-position-horizontal:left;mso-position-horizontal-relative:margin;mso-position-vertical:absolute;mso-position-vertical-relative:text" from="0,28.45pt" to="530.2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" strokecolor="windowText" strokeweight="1.5pt">
                <v:stroke joinstyle="miter"/>
                <w10:wrap anchorx="margin"/>
              </v:line>
            </w:pict>
          </mc:Fallback>
        </mc:AlternateContent>
      </w:r>
      <w:r w:rsidR="008341F3" w:rsidRPr="00661799">
        <w:rPr>
          <w:rFonts w:ascii="Arial" w:hAnsi="Arial" w:cs="Arial"/>
          <w:sz w:val="40"/>
          <w:szCs w:val="40"/>
        </w:rPr>
        <w:t>Eyewash Stations</w:t>
      </w:r>
      <w:r w:rsidR="008341F3" w:rsidRPr="00661799">
        <w:rPr>
          <w:rFonts w:ascii="Arial" w:hAnsi="Arial" w:cs="Arial"/>
        </w:rPr>
        <w:t xml:space="preserve"> –</w:t>
      </w:r>
      <w:r w:rsidR="008341F3" w:rsidRPr="00661799">
        <w:rPr>
          <w:rFonts w:ascii="Arial" w:hAnsi="Arial" w:cs="Arial"/>
          <w:sz w:val="36"/>
          <w:szCs w:val="36"/>
        </w:rPr>
        <w:t xml:space="preserve"> Water Temperature</w:t>
      </w:r>
    </w:p>
    <w:p w:rsidR="008341F3" w:rsidRPr="00661799" w:rsidRDefault="008341F3" w:rsidP="008341F3">
      <w:pPr>
        <w:pStyle w:val="NormalWeb"/>
        <w:rPr>
          <w:rFonts w:ascii="Arial" w:hAnsi="Arial" w:cs="Arial"/>
        </w:rPr>
      </w:pPr>
      <w:r w:rsidRPr="00661799">
        <w:rPr>
          <w:rFonts w:ascii="Arial" w:hAnsi="Arial" w:cs="Arial"/>
        </w:rPr>
        <w:t>The Joint Commission Laboratory standard EC.02.04.03 addresses the inspection, testing and maintenance of laboratory equipment.  This would include the temperature of the water for eyewash stations.  For safety reasons there should be temperature checks to ensure the water of eyewash stations is “tepid”.</w:t>
      </w:r>
    </w:p>
    <w:p w:rsidR="008341F3" w:rsidRDefault="008341F3" w:rsidP="008341F3">
      <w:pPr>
        <w:pStyle w:val="NormalWeb"/>
        <w:rPr>
          <w:rFonts w:ascii="Arial" w:hAnsi="Arial" w:cs="Arial"/>
        </w:rPr>
      </w:pPr>
      <w:r w:rsidRPr="00661799">
        <w:rPr>
          <w:rFonts w:ascii="Arial" w:hAnsi="Arial" w:cs="Arial"/>
        </w:rPr>
        <w:t>OSHA regulations (1910.1450 App A) address the requirement to have an eyewash station.</w:t>
      </w:r>
      <w:r w:rsidR="00D653E3" w:rsidRPr="00661799">
        <w:rPr>
          <w:rFonts w:ascii="Arial" w:hAnsi="Arial" w:cs="Arial"/>
        </w:rPr>
        <w:t xml:space="preserve"> </w:t>
      </w:r>
      <w:r w:rsidRPr="00661799">
        <w:rPr>
          <w:rFonts w:ascii="Arial" w:hAnsi="Arial" w:cs="Arial"/>
        </w:rPr>
        <w:t>American National Standards Institute (ANSI) Z358.1-2004), “</w:t>
      </w:r>
      <w:r w:rsidRPr="00661799">
        <w:rPr>
          <w:rStyle w:val="Emphasis"/>
          <w:rFonts w:ascii="Arial" w:hAnsi="Arial" w:cs="Arial"/>
        </w:rPr>
        <w:t>Emergency Eyewash and Shower Equipment</w:t>
      </w:r>
      <w:r w:rsidRPr="00661799">
        <w:rPr>
          <w:rFonts w:ascii="Arial" w:hAnsi="Arial" w:cs="Arial"/>
        </w:rPr>
        <w:t>” and the 2009 Revisio</w:t>
      </w:r>
      <w:r w:rsidR="002E41A7">
        <w:rPr>
          <w:rFonts w:ascii="Arial" w:hAnsi="Arial" w:cs="Arial"/>
        </w:rPr>
        <w:t>n also address eyewash stations.</w:t>
      </w:r>
    </w:p>
    <w:p w:rsidR="002E41A7" w:rsidRDefault="002E41A7" w:rsidP="002E41A7">
      <w:pPr>
        <w:pStyle w:val="NormalWeb"/>
        <w:rPr>
          <w:rFonts w:ascii="Arial" w:hAnsi="Arial" w:cs="Arial"/>
          <w:b/>
        </w:rPr>
      </w:pPr>
    </w:p>
    <w:p w:rsidR="00BC24BC" w:rsidRDefault="00BC24BC" w:rsidP="002E41A7">
      <w:pPr>
        <w:pStyle w:val="NormalWeb"/>
        <w:rPr>
          <w:rFonts w:ascii="Arial" w:hAnsi="Arial" w:cs="Arial"/>
          <w:b/>
        </w:rPr>
      </w:pPr>
    </w:p>
    <w:p w:rsidR="00BC24BC" w:rsidRDefault="00A3347E" w:rsidP="002E41A7">
      <w:pPr>
        <w:pStyle w:val="NormalWeb"/>
        <w:rPr>
          <w:rFonts w:ascii="Arial" w:hAnsi="Arial" w:cs="Arial"/>
          <w:b/>
        </w:rPr>
      </w:pPr>
      <w:r w:rsidRPr="002E41A7">
        <w:rPr>
          <w:rFonts w:ascii="Arial" w:hAnsi="Arial" w:cs="Arial"/>
          <w:noProof/>
        </w:rPr>
        <w:lastRenderedPageBreak/>
        <mc:AlternateContent>
          <mc:Choice Requires="wps">
            <w:drawing>
              <wp:anchor distT="45720" distB="45720" distL="114300" distR="114300" simplePos="0" relativeHeight="251663360" behindDoc="0" locked="0" layoutInCell="1" allowOverlap="1" wp14:anchorId="01C7E043" wp14:editId="6BF3198B">
                <wp:simplePos x="0" y="0"/>
                <wp:positionH relativeFrom="margin">
                  <wp:posOffset>361950</wp:posOffset>
                </wp:positionH>
                <wp:positionV relativeFrom="paragraph">
                  <wp:posOffset>13335</wp:posOffset>
                </wp:positionV>
                <wp:extent cx="5734050" cy="723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3900"/>
                        </a:xfrm>
                        <a:prstGeom prst="rect">
                          <a:avLst/>
                        </a:prstGeom>
                        <a:solidFill>
                          <a:srgbClr val="FFFFFF"/>
                        </a:solidFill>
                        <a:ln w="9525">
                          <a:solidFill>
                            <a:srgbClr val="000000"/>
                          </a:solidFill>
                          <a:miter lim="800000"/>
                          <a:headEnd/>
                          <a:tailEnd/>
                        </a:ln>
                      </wps:spPr>
                      <wps:txbx>
                        <w:txbxContent>
                          <w:p w:rsidR="002E41A7" w:rsidRPr="00CE38F9" w:rsidRDefault="002E41A7" w:rsidP="002E41A7">
                            <w:pPr>
                              <w:jc w:val="center"/>
                              <w:rPr>
                                <w:rFonts w:ascii="Arial" w:hAnsi="Arial" w:cs="Arial"/>
                                <w:b/>
                                <w:sz w:val="24"/>
                                <w:szCs w:val="24"/>
                              </w:rPr>
                            </w:pPr>
                            <w:r w:rsidRPr="006C5CCB">
                              <w:rPr>
                                <w:rFonts w:ascii="Arial" w:hAnsi="Arial" w:cs="Arial"/>
                                <w:b/>
                                <w:sz w:val="28"/>
                                <w:szCs w:val="28"/>
                              </w:rPr>
                              <w:t>Office of Regulatory Research Compliance (ORRC)</w:t>
                            </w:r>
                            <w:r>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Pr>
                                <w:rFonts w:ascii="Arial" w:hAnsi="Arial" w:cs="Arial"/>
                                <w:b/>
                                <w:sz w:val="28"/>
                                <w:szCs w:val="28"/>
                              </w:rPr>
                              <w:t xml:space="preserve">  </w:t>
                            </w:r>
                            <w:r w:rsidRPr="006C5CCB">
                              <w:rPr>
                                <w:rFonts w:ascii="Arial" w:hAnsi="Arial" w:cs="Arial"/>
                                <w:b/>
                                <w:sz w:val="28"/>
                                <w:szCs w:val="28"/>
                              </w:rPr>
                              <w:t xml:space="preserve">Eye Wash (EW-Station): </w:t>
                            </w:r>
                            <w:r w:rsidRPr="00CE38F9">
                              <w:rPr>
                                <w:rFonts w:ascii="Arial" w:hAnsi="Arial" w:cs="Arial"/>
                                <w:b/>
                                <w:sz w:val="24"/>
                                <w:szCs w:val="24"/>
                              </w:rPr>
                              <w:t>Safety Log Protocol and Record of Maintenance</w:t>
                            </w:r>
                          </w:p>
                          <w:p w:rsidR="002E41A7" w:rsidRDefault="002E41A7" w:rsidP="002E41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7E043" id="_x0000_s1027" type="#_x0000_t202" style="position:absolute;margin-left:28.5pt;margin-top:1.05pt;width:451.5pt;height:5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CcJQIAAEsEAAAOAAAAZHJzL2Uyb0RvYy54bWysVNtu2zAMfR+wfxD0vthxk6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">
                <v:textbox>
                  <w:txbxContent>
                    <w:p w:rsidR="002E41A7" w:rsidRPr="00CE38F9" w:rsidRDefault="002E41A7" w:rsidP="002E41A7">
                      <w:pPr>
                        <w:jc w:val="center"/>
                        <w:rPr>
                          <w:rFonts w:ascii="Arial" w:hAnsi="Arial" w:cs="Arial"/>
                          <w:b/>
                          <w:sz w:val="24"/>
                          <w:szCs w:val="24"/>
                        </w:rPr>
                      </w:pPr>
                      <w:r w:rsidRPr="006C5CCB">
                        <w:rPr>
                          <w:rFonts w:ascii="Arial" w:hAnsi="Arial" w:cs="Arial"/>
                          <w:b/>
                          <w:sz w:val="28"/>
                          <w:szCs w:val="28"/>
                        </w:rPr>
                        <w:t>Office of Regulatory Research Compliance (ORRC)</w:t>
                      </w:r>
                      <w:r>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Pr>
                          <w:rFonts w:ascii="Arial" w:hAnsi="Arial" w:cs="Arial"/>
                          <w:b/>
                          <w:sz w:val="28"/>
                          <w:szCs w:val="28"/>
                        </w:rPr>
                        <w:t xml:space="preserve">  </w:t>
                      </w:r>
                      <w:r w:rsidRPr="006C5CCB">
                        <w:rPr>
                          <w:rFonts w:ascii="Arial" w:hAnsi="Arial" w:cs="Arial"/>
                          <w:b/>
                          <w:sz w:val="28"/>
                          <w:szCs w:val="28"/>
                        </w:rPr>
                        <w:t xml:space="preserve">Eye Wash (EW-Station): </w:t>
                      </w:r>
                      <w:r w:rsidRPr="00CE38F9">
                        <w:rPr>
                          <w:rFonts w:ascii="Arial" w:hAnsi="Arial" w:cs="Arial"/>
                          <w:b/>
                          <w:sz w:val="24"/>
                          <w:szCs w:val="24"/>
                        </w:rPr>
                        <w:t>Safety Log Protocol and Record of Maintenance</w:t>
                      </w:r>
                    </w:p>
                    <w:p w:rsidR="002E41A7" w:rsidRDefault="002E41A7" w:rsidP="002E41A7"/>
                  </w:txbxContent>
                </v:textbox>
                <w10:wrap type="square" anchorx="margin"/>
              </v:shape>
            </w:pict>
          </mc:Fallback>
        </mc:AlternateContent>
      </w:r>
    </w:p>
    <w:p w:rsidR="00BC24BC" w:rsidRDefault="00BC24BC" w:rsidP="002E41A7">
      <w:pPr>
        <w:pStyle w:val="NormalWeb"/>
        <w:rPr>
          <w:rFonts w:ascii="Arial" w:hAnsi="Arial" w:cs="Arial"/>
          <w:b/>
        </w:rPr>
      </w:pPr>
    </w:p>
    <w:p w:rsidR="008341F3" w:rsidRPr="00661799" w:rsidRDefault="00A3347E" w:rsidP="002E41A7">
      <w:pPr>
        <w:pStyle w:val="NormalWeb"/>
        <w:rPr>
          <w:rFonts w:ascii="Arial" w:hAnsi="Arial" w:cs="Arial"/>
          <w:b/>
        </w:rPr>
      </w:pPr>
      <w:r>
        <w:rPr>
          <w:rFonts w:ascii="Arial" w:hAnsi="Arial" w:cs="Arial"/>
          <w:b/>
        </w:rPr>
        <w:t xml:space="preserve">                        </w:t>
      </w:r>
      <w:r w:rsidR="008341F3" w:rsidRPr="00661799">
        <w:rPr>
          <w:rFonts w:ascii="Arial" w:hAnsi="Arial" w:cs="Arial"/>
          <w:b/>
        </w:rPr>
        <w:t>Water Temperature at Eyewash Stations (Plumbed):</w:t>
      </w:r>
    </w:p>
    <w:p w:rsidR="008341F3" w:rsidRPr="00661799" w:rsidRDefault="008341F3" w:rsidP="00D653E3">
      <w:pPr>
        <w:spacing w:before="100" w:beforeAutospacing="1" w:after="100" w:afterAutospacing="1" w:line="240" w:lineRule="auto"/>
        <w:rPr>
          <w:rFonts w:ascii="Arial" w:hAnsi="Arial" w:cs="Arial"/>
          <w:sz w:val="24"/>
          <w:szCs w:val="24"/>
        </w:rPr>
      </w:pPr>
      <w:r w:rsidRPr="00661799">
        <w:rPr>
          <w:rFonts w:ascii="Arial" w:hAnsi="Arial" w:cs="Arial"/>
          <w:sz w:val="24"/>
          <w:szCs w:val="24"/>
        </w:rPr>
        <w:t>ANSI standards (2004 and 2009 revision) recommend that the water temperature at eyewash stations should be “tepid”.  A specific temperature is not given for “tepid” water</w:t>
      </w:r>
      <w:r w:rsidR="00903F29">
        <w:rPr>
          <w:rFonts w:ascii="Arial" w:hAnsi="Arial" w:cs="Arial"/>
          <w:sz w:val="24"/>
          <w:szCs w:val="24"/>
        </w:rPr>
        <w:t>.</w:t>
      </w:r>
    </w:p>
    <w:p w:rsidR="008341F3" w:rsidRPr="00661799" w:rsidRDefault="008341F3" w:rsidP="00D653E3">
      <w:pPr>
        <w:spacing w:before="100" w:beforeAutospacing="1" w:after="100" w:afterAutospacing="1" w:line="240" w:lineRule="auto"/>
        <w:rPr>
          <w:rFonts w:ascii="Arial" w:hAnsi="Arial" w:cs="Arial"/>
          <w:sz w:val="24"/>
          <w:szCs w:val="24"/>
        </w:rPr>
      </w:pPr>
      <w:r w:rsidRPr="00661799">
        <w:rPr>
          <w:rFonts w:ascii="Arial" w:hAnsi="Arial" w:cs="Arial"/>
          <w:sz w:val="24"/>
          <w:szCs w:val="24"/>
        </w:rPr>
        <w:t>Water temperature should be under 38 degrees C (100 degrees F) and above 15.5 degrees C (60 degrees F).  Temperatures higher than 38 degrees C (100 degrees F) are harmful to the eyes and can increase the chemical interaction with the skin and eyes.</w:t>
      </w:r>
    </w:p>
    <w:p w:rsidR="008341F3" w:rsidRPr="00661799" w:rsidRDefault="008341F3" w:rsidP="00D653E3">
      <w:pPr>
        <w:spacing w:before="100" w:beforeAutospacing="1" w:after="100" w:afterAutospacing="1" w:line="240" w:lineRule="auto"/>
        <w:rPr>
          <w:rFonts w:ascii="Arial" w:hAnsi="Arial" w:cs="Arial"/>
          <w:sz w:val="24"/>
          <w:szCs w:val="24"/>
        </w:rPr>
      </w:pPr>
      <w:r w:rsidRPr="00661799">
        <w:rPr>
          <w:rFonts w:ascii="Arial" w:hAnsi="Arial" w:cs="Arial"/>
          <w:sz w:val="24"/>
          <w:szCs w:val="24"/>
        </w:rPr>
        <w:t>Long flushing times with cold water (less than 15.5 degrees C [60 degrees F]) can cause hypothermia.  This may cause a staff member to not rinse or shower for the full recommended time.</w:t>
      </w:r>
    </w:p>
    <w:p w:rsidR="008341F3" w:rsidRPr="00661799" w:rsidRDefault="008341F3" w:rsidP="008341F3">
      <w:pPr>
        <w:numPr>
          <w:ilvl w:val="0"/>
          <w:numId w:val="2"/>
        </w:numPr>
        <w:spacing w:before="100" w:beforeAutospacing="1" w:after="100" w:afterAutospacing="1" w:line="240" w:lineRule="auto"/>
        <w:rPr>
          <w:rFonts w:ascii="Arial" w:hAnsi="Arial" w:cs="Arial"/>
          <w:sz w:val="24"/>
          <w:szCs w:val="24"/>
        </w:rPr>
      </w:pPr>
      <w:r w:rsidRPr="00661799">
        <w:rPr>
          <w:rFonts w:ascii="Arial" w:hAnsi="Arial" w:cs="Arial"/>
          <w:sz w:val="24"/>
          <w:szCs w:val="24"/>
        </w:rPr>
        <w:t>The velocity of the water should be maintained as not to injure the staff member’s eyes.  Also, anti-scalding devices should be used on all eyewash stations.</w:t>
      </w:r>
    </w:p>
    <w:p w:rsidR="008341F3" w:rsidRPr="00661799" w:rsidRDefault="008341F3" w:rsidP="008341F3">
      <w:pPr>
        <w:numPr>
          <w:ilvl w:val="0"/>
          <w:numId w:val="2"/>
        </w:numPr>
        <w:spacing w:before="100" w:beforeAutospacing="1" w:after="100" w:afterAutospacing="1" w:line="240" w:lineRule="auto"/>
        <w:rPr>
          <w:rFonts w:ascii="Arial" w:hAnsi="Arial" w:cs="Arial"/>
          <w:sz w:val="24"/>
          <w:szCs w:val="24"/>
        </w:rPr>
      </w:pPr>
      <w:r w:rsidRPr="00661799">
        <w:rPr>
          <w:rFonts w:ascii="Arial" w:hAnsi="Arial" w:cs="Arial"/>
          <w:sz w:val="24"/>
          <w:szCs w:val="24"/>
        </w:rPr>
        <w:t>Preventive maintenance should be performed every three (3) months or as needed to check for valve leakage, clogged openings and lines and adequacy of the fluid volume.</w:t>
      </w:r>
    </w:p>
    <w:p w:rsidR="008341F3" w:rsidRPr="00661799" w:rsidRDefault="008341F3" w:rsidP="008341F3">
      <w:pPr>
        <w:numPr>
          <w:ilvl w:val="0"/>
          <w:numId w:val="2"/>
        </w:numPr>
        <w:spacing w:before="100" w:beforeAutospacing="1" w:after="100" w:afterAutospacing="1" w:line="240" w:lineRule="auto"/>
        <w:rPr>
          <w:rFonts w:ascii="Arial" w:hAnsi="Arial" w:cs="Arial"/>
          <w:sz w:val="24"/>
          <w:szCs w:val="24"/>
        </w:rPr>
      </w:pPr>
      <w:r w:rsidRPr="00661799">
        <w:rPr>
          <w:rFonts w:ascii="Arial" w:hAnsi="Arial" w:cs="Arial"/>
          <w:sz w:val="24"/>
          <w:szCs w:val="24"/>
        </w:rPr>
        <w:t>All testing and preventive maintenance should be documented and maintained in the</w:t>
      </w:r>
      <w:r w:rsidR="00852906" w:rsidRPr="00661799">
        <w:rPr>
          <w:rFonts w:ascii="Arial" w:hAnsi="Arial" w:cs="Arial"/>
          <w:sz w:val="24"/>
          <w:szCs w:val="24"/>
        </w:rPr>
        <w:t xml:space="preserve"> Safety Office and E H &amp; S-HU</w:t>
      </w:r>
      <w:r w:rsidRPr="00661799">
        <w:rPr>
          <w:rFonts w:ascii="Arial" w:hAnsi="Arial" w:cs="Arial"/>
          <w:sz w:val="24"/>
          <w:szCs w:val="24"/>
        </w:rPr>
        <w:t>.</w:t>
      </w:r>
    </w:p>
    <w:p w:rsidR="008341F3" w:rsidRPr="00661799" w:rsidRDefault="00D653E3" w:rsidP="00D653E3">
      <w:pPr>
        <w:spacing w:before="100" w:beforeAutospacing="1" w:after="100" w:afterAutospacing="1" w:line="240" w:lineRule="auto"/>
        <w:ind w:left="360"/>
        <w:rPr>
          <w:rFonts w:ascii="Arial" w:hAnsi="Arial" w:cs="Arial"/>
          <w:b/>
          <w:sz w:val="24"/>
          <w:szCs w:val="24"/>
        </w:rPr>
      </w:pPr>
      <w:r w:rsidRPr="00661799">
        <w:rPr>
          <w:rFonts w:ascii="Arial" w:hAnsi="Arial" w:cs="Arial"/>
          <w:b/>
          <w:sz w:val="24"/>
          <w:szCs w:val="24"/>
        </w:rPr>
        <w:t>“</w:t>
      </w:r>
      <w:r w:rsidR="008341F3" w:rsidRPr="00661799">
        <w:rPr>
          <w:rFonts w:ascii="Arial" w:hAnsi="Arial" w:cs="Arial"/>
          <w:b/>
          <w:sz w:val="24"/>
          <w:szCs w:val="24"/>
        </w:rPr>
        <w:t xml:space="preserve">If an eyewash station is in need of repair, </w:t>
      </w:r>
      <w:r w:rsidR="00852906" w:rsidRPr="00661799">
        <w:rPr>
          <w:rFonts w:ascii="Arial" w:hAnsi="Arial" w:cs="Arial"/>
          <w:b/>
          <w:sz w:val="24"/>
          <w:szCs w:val="24"/>
        </w:rPr>
        <w:t>all users</w:t>
      </w:r>
      <w:r w:rsidR="008341F3" w:rsidRPr="00661799">
        <w:rPr>
          <w:rFonts w:ascii="Arial" w:hAnsi="Arial" w:cs="Arial"/>
          <w:b/>
          <w:sz w:val="24"/>
          <w:szCs w:val="24"/>
        </w:rPr>
        <w:t xml:space="preserve"> should be notified and a portable eyewash station should be obtained immediately</w:t>
      </w:r>
      <w:r w:rsidRPr="00661799">
        <w:rPr>
          <w:rFonts w:ascii="Arial" w:hAnsi="Arial" w:cs="Arial"/>
          <w:b/>
          <w:sz w:val="24"/>
          <w:szCs w:val="24"/>
        </w:rPr>
        <w:t>”</w:t>
      </w:r>
      <w:r w:rsidR="008341F3" w:rsidRPr="00661799">
        <w:rPr>
          <w:rFonts w:ascii="Arial" w:hAnsi="Arial" w:cs="Arial"/>
          <w:b/>
          <w:sz w:val="24"/>
          <w:szCs w:val="24"/>
        </w:rPr>
        <w:t>.</w:t>
      </w:r>
    </w:p>
    <w:p w:rsidR="008341F3" w:rsidRPr="00661799" w:rsidRDefault="008341F3" w:rsidP="008341F3">
      <w:pPr>
        <w:pStyle w:val="NormalWeb"/>
        <w:rPr>
          <w:rFonts w:ascii="Arial" w:hAnsi="Arial" w:cs="Arial"/>
          <w:sz w:val="22"/>
          <w:szCs w:val="22"/>
        </w:rPr>
      </w:pPr>
      <w:r w:rsidRPr="00661799">
        <w:rPr>
          <w:rStyle w:val="Strong"/>
          <w:rFonts w:ascii="Arial" w:hAnsi="Arial" w:cs="Arial"/>
          <w:sz w:val="22"/>
          <w:szCs w:val="22"/>
          <w:u w:val="single"/>
        </w:rPr>
        <w:t>References:</w:t>
      </w:r>
      <w:r w:rsidRPr="00661799">
        <w:rPr>
          <w:rFonts w:ascii="Arial" w:hAnsi="Arial" w:cs="Arial"/>
          <w:sz w:val="22"/>
          <w:szCs w:val="22"/>
        </w:rPr>
        <w:br/>
        <w:t>American National Standards Institute (ANSI) Z358.1-2004, “</w:t>
      </w:r>
      <w:r w:rsidRPr="00661799">
        <w:rPr>
          <w:rStyle w:val="Emphasis"/>
          <w:rFonts w:ascii="Arial" w:hAnsi="Arial" w:cs="Arial"/>
          <w:sz w:val="22"/>
          <w:szCs w:val="22"/>
        </w:rPr>
        <w:t>Emergency Eyewash and Shower Equipment</w:t>
      </w:r>
      <w:r w:rsidRPr="00661799">
        <w:rPr>
          <w:rFonts w:ascii="Arial" w:hAnsi="Arial" w:cs="Arial"/>
          <w:sz w:val="22"/>
          <w:szCs w:val="22"/>
        </w:rPr>
        <w:t>”; ANSI/ISEA Z358.1-2009 Revision</w:t>
      </w:r>
      <w:r w:rsidR="00903F29">
        <w:rPr>
          <w:rFonts w:ascii="Arial" w:hAnsi="Arial" w:cs="Arial"/>
          <w:sz w:val="22"/>
          <w:szCs w:val="22"/>
        </w:rPr>
        <w:t>.</w:t>
      </w:r>
    </w:p>
    <w:p w:rsidR="008341F3" w:rsidRPr="00661799" w:rsidRDefault="008341F3" w:rsidP="008341F3">
      <w:pPr>
        <w:pStyle w:val="NormalWeb"/>
        <w:rPr>
          <w:rFonts w:ascii="Arial" w:hAnsi="Arial" w:cs="Arial"/>
          <w:sz w:val="22"/>
          <w:szCs w:val="22"/>
        </w:rPr>
      </w:pPr>
      <w:r w:rsidRPr="00661799">
        <w:rPr>
          <w:rFonts w:ascii="Arial" w:hAnsi="Arial" w:cs="Arial"/>
          <w:sz w:val="22"/>
          <w:szCs w:val="22"/>
        </w:rPr>
        <w:t xml:space="preserve">Occupational Safety and Health Administration (OSHA), Regulations (Standards – 29 CFR), </w:t>
      </w:r>
      <w:hyperlink r:id="rId8" w:tgtFrame="_blank" w:history="1">
        <w:r w:rsidRPr="00661799">
          <w:rPr>
            <w:rStyle w:val="Hyperlink"/>
            <w:rFonts w:ascii="Arial" w:hAnsi="Arial" w:cs="Arial"/>
            <w:i/>
            <w:iCs/>
            <w:sz w:val="22"/>
            <w:szCs w:val="22"/>
          </w:rPr>
          <w:t>National Research Council Recommendations Concerning Chemical Hygiene in Laboratories (Non-Mandatory</w:t>
        </w:r>
      </w:hyperlink>
      <w:r w:rsidRPr="00661799">
        <w:rPr>
          <w:rStyle w:val="Emphasis"/>
          <w:rFonts w:ascii="Arial" w:hAnsi="Arial" w:cs="Arial"/>
          <w:sz w:val="22"/>
          <w:szCs w:val="22"/>
        </w:rPr>
        <w:t>)</w:t>
      </w:r>
      <w:r w:rsidRPr="00661799">
        <w:rPr>
          <w:rFonts w:ascii="Arial" w:hAnsi="Arial" w:cs="Arial"/>
          <w:sz w:val="22"/>
          <w:szCs w:val="22"/>
        </w:rPr>
        <w:t xml:space="preserve"> – 1910.1450 App A</w:t>
      </w:r>
      <w:r w:rsidR="00903F29">
        <w:rPr>
          <w:rFonts w:ascii="Arial" w:hAnsi="Arial" w:cs="Arial"/>
          <w:sz w:val="22"/>
          <w:szCs w:val="22"/>
        </w:rPr>
        <w:t>.</w:t>
      </w:r>
    </w:p>
    <w:p w:rsidR="00D07594" w:rsidRDefault="00D07594" w:rsidP="000A3880">
      <w:pPr>
        <w:spacing w:before="100" w:beforeAutospacing="1" w:after="100" w:afterAutospacing="1" w:line="240" w:lineRule="auto"/>
        <w:rPr>
          <w:rFonts w:ascii="Arial" w:eastAsia="Times New Roman" w:hAnsi="Arial" w:cs="Arial"/>
          <w:color w:val="0000FF"/>
          <w:sz w:val="24"/>
          <w:szCs w:val="24"/>
          <w:u w:val="single"/>
        </w:rPr>
      </w:pPr>
    </w:p>
    <w:p w:rsidR="00BC24BC" w:rsidRDefault="00BC24BC" w:rsidP="000A3880">
      <w:pPr>
        <w:spacing w:before="100" w:beforeAutospacing="1" w:after="100" w:afterAutospacing="1" w:line="240" w:lineRule="auto"/>
        <w:rPr>
          <w:rFonts w:ascii="Arial" w:eastAsia="Times New Roman" w:hAnsi="Arial" w:cs="Arial"/>
          <w:color w:val="0000FF"/>
          <w:sz w:val="24"/>
          <w:szCs w:val="24"/>
          <w:u w:val="single"/>
        </w:rPr>
      </w:pPr>
    </w:p>
    <w:p w:rsidR="00BC24BC" w:rsidRPr="00661799" w:rsidRDefault="00BC24BC" w:rsidP="000A3880">
      <w:pPr>
        <w:spacing w:before="100" w:beforeAutospacing="1" w:after="100" w:afterAutospacing="1" w:line="240" w:lineRule="auto"/>
        <w:rPr>
          <w:rFonts w:ascii="Arial" w:eastAsia="Times New Roman" w:hAnsi="Arial" w:cs="Arial"/>
          <w:color w:val="0000FF"/>
          <w:sz w:val="24"/>
          <w:szCs w:val="24"/>
          <w:u w:val="single"/>
        </w:rPr>
      </w:pPr>
    </w:p>
    <w:p w:rsidR="00D07594" w:rsidRPr="00661799" w:rsidRDefault="00D07594" w:rsidP="000A3880">
      <w:pPr>
        <w:spacing w:before="100" w:beforeAutospacing="1" w:after="100" w:afterAutospacing="1" w:line="240" w:lineRule="auto"/>
        <w:rPr>
          <w:rFonts w:ascii="Arial" w:eastAsia="Times New Roman" w:hAnsi="Arial" w:cs="Arial"/>
          <w:color w:val="0000FF"/>
          <w:sz w:val="24"/>
          <w:szCs w:val="24"/>
          <w:u w:val="single"/>
        </w:rPr>
      </w:pPr>
    </w:p>
    <w:p w:rsidR="00D07594" w:rsidRPr="00661799" w:rsidRDefault="004F1F77" w:rsidP="002A1736">
      <w:pPr>
        <w:spacing w:before="100" w:beforeAutospacing="1" w:after="100" w:afterAutospacing="1" w:line="240" w:lineRule="auto"/>
        <w:jc w:val="center"/>
        <w:rPr>
          <w:rFonts w:ascii="Arial" w:eastAsia="Times New Roman" w:hAnsi="Arial" w:cs="Arial"/>
          <w:b/>
          <w:sz w:val="28"/>
          <w:szCs w:val="28"/>
        </w:rPr>
      </w:pPr>
      <w:r w:rsidRPr="002E41A7">
        <w:rPr>
          <w:rFonts w:ascii="Arial" w:eastAsia="Times New Roman" w:hAnsi="Arial" w:cs="Arial"/>
          <w:noProof/>
          <w:sz w:val="24"/>
          <w:szCs w:val="24"/>
        </w:rPr>
        <w:lastRenderedPageBreak/>
        <mc:AlternateContent>
          <mc:Choice Requires="wps">
            <w:drawing>
              <wp:anchor distT="45720" distB="45720" distL="114300" distR="114300" simplePos="0" relativeHeight="251672576" behindDoc="0" locked="0" layoutInCell="1" allowOverlap="1" wp14:anchorId="734B08B3" wp14:editId="2099B5D6">
                <wp:simplePos x="0" y="0"/>
                <wp:positionH relativeFrom="margin">
                  <wp:align>left</wp:align>
                </wp:positionH>
                <wp:positionV relativeFrom="paragraph">
                  <wp:posOffset>0</wp:posOffset>
                </wp:positionV>
                <wp:extent cx="5734050" cy="7239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3900"/>
                        </a:xfrm>
                        <a:prstGeom prst="rect">
                          <a:avLst/>
                        </a:prstGeom>
                        <a:solidFill>
                          <a:srgbClr val="FFFFFF"/>
                        </a:solidFill>
                        <a:ln w="9525">
                          <a:solidFill>
                            <a:srgbClr val="000000"/>
                          </a:solidFill>
                          <a:miter lim="800000"/>
                          <a:headEnd/>
                          <a:tailEnd/>
                        </a:ln>
                      </wps:spPr>
                      <wps:txbx>
                        <w:txbxContent>
                          <w:p w:rsidR="004F1F77" w:rsidRPr="00CE38F9" w:rsidRDefault="004F1F77" w:rsidP="004F1F77">
                            <w:pPr>
                              <w:jc w:val="center"/>
                              <w:rPr>
                                <w:rFonts w:ascii="Arial" w:hAnsi="Arial" w:cs="Arial"/>
                                <w:b/>
                                <w:sz w:val="24"/>
                                <w:szCs w:val="24"/>
                              </w:rPr>
                            </w:pPr>
                            <w:r w:rsidRPr="006C5CCB">
                              <w:rPr>
                                <w:rFonts w:ascii="Arial" w:hAnsi="Arial" w:cs="Arial"/>
                                <w:b/>
                                <w:sz w:val="28"/>
                                <w:szCs w:val="28"/>
                              </w:rPr>
                              <w:t>Office of Regulatory Research Compliance (ORRC)</w:t>
                            </w:r>
                            <w:r>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Pr>
                                <w:rFonts w:ascii="Arial" w:hAnsi="Arial" w:cs="Arial"/>
                                <w:b/>
                                <w:sz w:val="28"/>
                                <w:szCs w:val="28"/>
                              </w:rPr>
                              <w:t xml:space="preserve">  </w:t>
                            </w:r>
                            <w:r w:rsidRPr="006C5CCB">
                              <w:rPr>
                                <w:rFonts w:ascii="Arial" w:hAnsi="Arial" w:cs="Arial"/>
                                <w:b/>
                                <w:sz w:val="28"/>
                                <w:szCs w:val="28"/>
                              </w:rPr>
                              <w:t xml:space="preserve">Eye Wash (EW-Station): </w:t>
                            </w:r>
                            <w:r w:rsidRPr="00CE38F9">
                              <w:rPr>
                                <w:rFonts w:ascii="Arial" w:hAnsi="Arial" w:cs="Arial"/>
                                <w:b/>
                                <w:sz w:val="24"/>
                                <w:szCs w:val="24"/>
                              </w:rPr>
                              <w:t>Safety Log Protocol and Record of Maintenance</w:t>
                            </w:r>
                          </w:p>
                          <w:p w:rsidR="004F1F77" w:rsidRDefault="004F1F77" w:rsidP="004F1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B08B3" id="_x0000_s1028" type="#_x0000_t202" style="position:absolute;left:0;text-align:left;margin-left:0;margin-top:0;width:451.5pt;height:57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">
                <v:textbox>
                  <w:txbxContent>
                    <w:p w:rsidR="004F1F77" w:rsidRPr="00CE38F9" w:rsidRDefault="004F1F77" w:rsidP="004F1F77">
                      <w:pPr>
                        <w:jc w:val="center"/>
                        <w:rPr>
                          <w:rFonts w:ascii="Arial" w:hAnsi="Arial" w:cs="Arial"/>
                          <w:b/>
                          <w:sz w:val="24"/>
                          <w:szCs w:val="24"/>
                        </w:rPr>
                      </w:pPr>
                      <w:r w:rsidRPr="006C5CCB">
                        <w:rPr>
                          <w:rFonts w:ascii="Arial" w:hAnsi="Arial" w:cs="Arial"/>
                          <w:b/>
                          <w:sz w:val="28"/>
                          <w:szCs w:val="28"/>
                        </w:rPr>
                        <w:t>Office of Regulatory Research Compliance (ORRC)</w:t>
                      </w:r>
                      <w:r>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Pr>
                          <w:rFonts w:ascii="Arial" w:hAnsi="Arial" w:cs="Arial"/>
                          <w:b/>
                          <w:sz w:val="28"/>
                          <w:szCs w:val="28"/>
                        </w:rPr>
                        <w:t xml:space="preserve">  </w:t>
                      </w:r>
                      <w:r w:rsidRPr="006C5CCB">
                        <w:rPr>
                          <w:rFonts w:ascii="Arial" w:hAnsi="Arial" w:cs="Arial"/>
                          <w:b/>
                          <w:sz w:val="28"/>
                          <w:szCs w:val="28"/>
                        </w:rPr>
                        <w:t xml:space="preserve">Eye Wash (EW-Station): </w:t>
                      </w:r>
                      <w:r w:rsidRPr="00CE38F9">
                        <w:rPr>
                          <w:rFonts w:ascii="Arial" w:hAnsi="Arial" w:cs="Arial"/>
                          <w:b/>
                          <w:sz w:val="24"/>
                          <w:szCs w:val="24"/>
                        </w:rPr>
                        <w:t>Safety Log Protocol and Record of Maintenance</w:t>
                      </w:r>
                    </w:p>
                    <w:p w:rsidR="004F1F77" w:rsidRDefault="004F1F77" w:rsidP="004F1F77"/>
                  </w:txbxContent>
                </v:textbox>
                <w10:wrap type="square" anchorx="margin"/>
              </v:shape>
            </w:pict>
          </mc:Fallback>
        </mc:AlternateContent>
      </w:r>
      <w:r w:rsidR="00417C20" w:rsidRPr="00661799">
        <w:rPr>
          <w:rFonts w:ascii="Arial" w:eastAsia="Times New Roman" w:hAnsi="Arial" w:cs="Arial"/>
          <w:b/>
          <w:sz w:val="28"/>
          <w:szCs w:val="28"/>
        </w:rPr>
        <w:t>Eye wash Inspection Form</w:t>
      </w:r>
    </w:p>
    <w:p w:rsidR="002A1736" w:rsidRPr="00661799" w:rsidRDefault="002A1736" w:rsidP="002A1736">
      <w:pPr>
        <w:spacing w:before="100" w:beforeAutospacing="1" w:after="100" w:afterAutospacing="1" w:line="240" w:lineRule="auto"/>
        <w:rPr>
          <w:rFonts w:ascii="Arial" w:eastAsia="Times New Roman" w:hAnsi="Arial" w:cs="Arial"/>
        </w:rPr>
      </w:pPr>
      <w:r w:rsidRPr="00661799">
        <w:rPr>
          <w:rFonts w:ascii="Arial" w:eastAsia="Times New Roman" w:hAnsi="Arial" w:cs="Arial"/>
        </w:rPr>
        <w:t>Col/Dept._____________________</w:t>
      </w:r>
      <w:r w:rsidR="00661799">
        <w:rPr>
          <w:rFonts w:ascii="Arial" w:eastAsia="Times New Roman" w:hAnsi="Arial" w:cs="Arial"/>
        </w:rPr>
        <w:t>__</w:t>
      </w:r>
      <w:r w:rsidR="00EC7816" w:rsidRPr="00661799">
        <w:rPr>
          <w:rFonts w:ascii="Arial" w:eastAsia="Times New Roman" w:hAnsi="Arial" w:cs="Arial"/>
        </w:rPr>
        <w:t xml:space="preserve">                 </w:t>
      </w:r>
      <w:r w:rsidRPr="00661799">
        <w:rPr>
          <w:rFonts w:ascii="Arial" w:eastAsia="Times New Roman" w:hAnsi="Arial" w:cs="Arial"/>
        </w:rPr>
        <w:t xml:space="preserve">Lab (Build/Room) </w:t>
      </w:r>
      <w:r w:rsidR="00EC7816" w:rsidRPr="00661799">
        <w:rPr>
          <w:rFonts w:ascii="Arial" w:eastAsia="Times New Roman" w:hAnsi="Arial" w:cs="Arial"/>
        </w:rPr>
        <w:t>_____________________</w:t>
      </w:r>
      <w:r w:rsidRPr="00661799">
        <w:rPr>
          <w:rFonts w:ascii="Arial" w:eastAsia="Times New Roman" w:hAnsi="Arial" w:cs="Arial"/>
        </w:rPr>
        <w:t xml:space="preserve">           </w:t>
      </w:r>
      <w:r w:rsidR="00A3347E">
        <w:rPr>
          <w:rFonts w:ascii="Arial" w:eastAsia="Times New Roman" w:hAnsi="Arial" w:cs="Arial"/>
        </w:rPr>
        <w:t>Principal</w:t>
      </w:r>
      <w:r w:rsidRPr="00661799">
        <w:rPr>
          <w:rFonts w:ascii="Arial" w:eastAsia="Times New Roman" w:hAnsi="Arial" w:cs="Arial"/>
        </w:rPr>
        <w:t xml:space="preserve"> Investi</w:t>
      </w:r>
      <w:r w:rsidR="00661799">
        <w:rPr>
          <w:rFonts w:ascii="Arial" w:eastAsia="Times New Roman" w:hAnsi="Arial" w:cs="Arial"/>
        </w:rPr>
        <w:t>gator_____________________</w:t>
      </w:r>
      <w:r w:rsidRPr="00661799">
        <w:rPr>
          <w:rFonts w:ascii="Arial" w:eastAsia="Times New Roman" w:hAnsi="Arial" w:cs="Arial"/>
        </w:rPr>
        <w:t xml:space="preserve">  </w:t>
      </w:r>
      <w:r w:rsidR="00EC7816" w:rsidRPr="00661799">
        <w:rPr>
          <w:rFonts w:ascii="Arial" w:eastAsia="Times New Roman" w:hAnsi="Arial" w:cs="Arial"/>
        </w:rPr>
        <w:t xml:space="preserve"> </w:t>
      </w:r>
      <w:r w:rsidRPr="00661799">
        <w:rPr>
          <w:rFonts w:ascii="Arial" w:eastAsia="Times New Roman" w:hAnsi="Arial" w:cs="Arial"/>
        </w:rPr>
        <w:t>Checked by___________________________</w:t>
      </w:r>
    </w:p>
    <w:p w:rsidR="00EC7816" w:rsidRPr="00661799" w:rsidRDefault="00EC7816" w:rsidP="00EC7816">
      <w:pPr>
        <w:rPr>
          <w:rFonts w:ascii="Arial" w:hAnsi="Arial" w:cs="Arial"/>
        </w:rPr>
      </w:pPr>
      <w:r w:rsidRPr="00661799">
        <w:rPr>
          <w:rFonts w:ascii="Arial" w:hAnsi="Arial" w:cs="Arial"/>
          <w:b/>
        </w:rPr>
        <w:t>Standard:</w:t>
      </w:r>
      <w:r w:rsidRPr="00661799">
        <w:rPr>
          <w:rFonts w:ascii="Arial" w:hAnsi="Arial" w:cs="Arial"/>
        </w:rPr>
        <w:t xml:space="preserve"> According to the American National Standards Institute (ANSI) Emergency Eye Wash Equipment Standard Z358.1-1998, weekly flushing and testing for proper operation on the eye wash station must be performed and documented (Note: OSHA incorporated the ANSI standard with respect to eye wash station inspection. </w:t>
      </w:r>
    </w:p>
    <w:p w:rsidR="000A3880" w:rsidRPr="00661799" w:rsidRDefault="00EC7816" w:rsidP="00EC7816">
      <w:pPr>
        <w:rPr>
          <w:rFonts w:ascii="Arial" w:hAnsi="Arial" w:cs="Arial"/>
        </w:rPr>
      </w:pPr>
      <w:r w:rsidRPr="00661799">
        <w:rPr>
          <w:rFonts w:ascii="Arial" w:hAnsi="Arial" w:cs="Arial"/>
          <w:b/>
        </w:rPr>
        <w:t>Procedure:</w:t>
      </w:r>
      <w:r w:rsidRPr="00661799">
        <w:rPr>
          <w:rFonts w:ascii="Arial" w:hAnsi="Arial" w:cs="Arial"/>
        </w:rPr>
        <w:t xml:space="preserve"> Weekly flush the eye wash station to ensure it is working properly and is unobstructed and accessible. Document the inspection noting any deficiencies or problem. Contact E H &amp; S to correct any problems. </w:t>
      </w:r>
    </w:p>
    <w:tbl>
      <w:tblPr>
        <w:tblStyle w:val="TableGrid"/>
        <w:tblW w:w="10890" w:type="dxa"/>
        <w:tblInd w:w="-635" w:type="dxa"/>
        <w:tblLook w:val="04A0" w:firstRow="1" w:lastRow="0" w:firstColumn="1" w:lastColumn="0" w:noHBand="0" w:noVBand="1"/>
      </w:tblPr>
      <w:tblGrid>
        <w:gridCol w:w="808"/>
        <w:gridCol w:w="962"/>
        <w:gridCol w:w="1077"/>
        <w:gridCol w:w="913"/>
        <w:gridCol w:w="1182"/>
        <w:gridCol w:w="5948"/>
      </w:tblGrid>
      <w:tr w:rsidR="00D07594" w:rsidRPr="00661799" w:rsidTr="00D07594">
        <w:tc>
          <w:tcPr>
            <w:tcW w:w="810" w:type="dxa"/>
          </w:tcPr>
          <w:p w:rsidR="000A3880" w:rsidRPr="00FE3851" w:rsidRDefault="000A3880">
            <w:pPr>
              <w:rPr>
                <w:rFonts w:ascii="Arial" w:hAnsi="Arial" w:cs="Arial"/>
                <w:b/>
              </w:rPr>
            </w:pPr>
            <w:r w:rsidRPr="00FE3851">
              <w:rPr>
                <w:rFonts w:ascii="Arial" w:hAnsi="Arial" w:cs="Arial"/>
                <w:b/>
              </w:rPr>
              <w:t xml:space="preserve">Date </w:t>
            </w:r>
          </w:p>
        </w:tc>
        <w:tc>
          <w:tcPr>
            <w:tcW w:w="911" w:type="dxa"/>
          </w:tcPr>
          <w:p w:rsidR="000A3880" w:rsidRPr="00FE3851" w:rsidRDefault="000A3880" w:rsidP="000A3880">
            <w:pPr>
              <w:rPr>
                <w:rFonts w:ascii="Arial" w:hAnsi="Arial" w:cs="Arial"/>
                <w:b/>
              </w:rPr>
            </w:pPr>
            <w:r w:rsidRPr="00FE3851">
              <w:rPr>
                <w:rFonts w:ascii="Arial" w:hAnsi="Arial" w:cs="Arial"/>
                <w:b/>
              </w:rPr>
              <w:t>1. EW Station</w:t>
            </w:r>
            <w:r w:rsidR="00D07594" w:rsidRPr="00FE3851">
              <w:rPr>
                <w:rFonts w:ascii="Arial" w:hAnsi="Arial" w:cs="Arial"/>
                <w:b/>
              </w:rPr>
              <w:t xml:space="preserve">  (Y)/(N) </w:t>
            </w:r>
          </w:p>
        </w:tc>
        <w:tc>
          <w:tcPr>
            <w:tcW w:w="1079" w:type="dxa"/>
          </w:tcPr>
          <w:p w:rsidR="000A3880" w:rsidRPr="00FE3851" w:rsidRDefault="000A3880">
            <w:pPr>
              <w:rPr>
                <w:rFonts w:ascii="Arial" w:hAnsi="Arial" w:cs="Arial"/>
                <w:b/>
              </w:rPr>
            </w:pPr>
            <w:r w:rsidRPr="00FE3851">
              <w:rPr>
                <w:rFonts w:ascii="Arial" w:hAnsi="Arial" w:cs="Arial"/>
                <w:b/>
              </w:rPr>
              <w:t>2. E.W. Station (</w:t>
            </w:r>
            <w:r w:rsidR="00D07594" w:rsidRPr="00FE3851">
              <w:rPr>
                <w:rFonts w:ascii="Arial" w:hAnsi="Arial" w:cs="Arial"/>
                <w:b/>
              </w:rPr>
              <w:t xml:space="preserve">Y </w:t>
            </w:r>
            <w:r w:rsidRPr="00FE3851">
              <w:rPr>
                <w:rFonts w:ascii="Arial" w:hAnsi="Arial" w:cs="Arial"/>
                <w:b/>
              </w:rPr>
              <w:t>)</w:t>
            </w:r>
            <w:r w:rsidR="00D07594" w:rsidRPr="00FE3851">
              <w:rPr>
                <w:rFonts w:ascii="Arial" w:hAnsi="Arial" w:cs="Arial"/>
                <w:b/>
              </w:rPr>
              <w:t>/ (N)</w:t>
            </w:r>
          </w:p>
        </w:tc>
        <w:tc>
          <w:tcPr>
            <w:tcW w:w="900" w:type="dxa"/>
          </w:tcPr>
          <w:p w:rsidR="000A3880" w:rsidRPr="00FE3851" w:rsidRDefault="000A3880">
            <w:pPr>
              <w:rPr>
                <w:rFonts w:ascii="Arial" w:hAnsi="Arial" w:cs="Arial"/>
                <w:b/>
              </w:rPr>
            </w:pPr>
            <w:r w:rsidRPr="00FE3851">
              <w:rPr>
                <w:rFonts w:ascii="Arial" w:hAnsi="Arial" w:cs="Arial"/>
                <w:b/>
              </w:rPr>
              <w:t>Initials</w:t>
            </w:r>
          </w:p>
        </w:tc>
        <w:tc>
          <w:tcPr>
            <w:tcW w:w="1170" w:type="dxa"/>
          </w:tcPr>
          <w:p w:rsidR="000A3880" w:rsidRPr="00FE3851" w:rsidRDefault="00D07594">
            <w:pPr>
              <w:rPr>
                <w:rFonts w:ascii="Arial" w:hAnsi="Arial" w:cs="Arial"/>
                <w:b/>
              </w:rPr>
            </w:pPr>
            <w:r w:rsidRPr="00FE3851">
              <w:rPr>
                <w:rFonts w:ascii="Arial" w:hAnsi="Arial" w:cs="Arial"/>
                <w:b/>
              </w:rPr>
              <w:t>*</w:t>
            </w:r>
            <w:r w:rsidR="000A3880" w:rsidRPr="00FE3851">
              <w:rPr>
                <w:rFonts w:ascii="Arial" w:hAnsi="Arial" w:cs="Arial"/>
                <w:b/>
              </w:rPr>
              <w:t>Problem (Y)/(N)</w:t>
            </w:r>
          </w:p>
        </w:tc>
        <w:tc>
          <w:tcPr>
            <w:tcW w:w="6020" w:type="dxa"/>
          </w:tcPr>
          <w:p w:rsidR="000A3880" w:rsidRPr="003209CB" w:rsidRDefault="000A3880">
            <w:pPr>
              <w:rPr>
                <w:rFonts w:ascii="Arial" w:hAnsi="Arial" w:cs="Arial"/>
                <w:b/>
              </w:rPr>
            </w:pPr>
            <w:r w:rsidRPr="003209CB">
              <w:rPr>
                <w:rFonts w:ascii="Arial" w:hAnsi="Arial" w:cs="Arial"/>
                <w:b/>
              </w:rPr>
              <w:t>Action/Comments</w:t>
            </w:r>
            <w:r w:rsidR="00D07594" w:rsidRPr="003209CB">
              <w:rPr>
                <w:rFonts w:ascii="Arial" w:hAnsi="Arial" w:cs="Arial"/>
                <w:b/>
              </w:rPr>
              <w:t xml:space="preserve"> (Need more space? Use extra space below. </w:t>
            </w:r>
          </w:p>
        </w:tc>
      </w:tr>
      <w:tr w:rsidR="00D07594" w:rsidRPr="00661799" w:rsidTr="00D07594">
        <w:tc>
          <w:tcPr>
            <w:tcW w:w="810" w:type="dxa"/>
          </w:tcPr>
          <w:p w:rsidR="000A3880" w:rsidRPr="00661799" w:rsidRDefault="000A3880">
            <w:pPr>
              <w:rPr>
                <w:rFonts w:ascii="Arial" w:hAnsi="Arial" w:cs="Arial"/>
              </w:rPr>
            </w:pPr>
          </w:p>
        </w:tc>
        <w:tc>
          <w:tcPr>
            <w:tcW w:w="911" w:type="dxa"/>
          </w:tcPr>
          <w:p w:rsidR="000A3880" w:rsidRPr="00661799" w:rsidRDefault="000A3880">
            <w:pPr>
              <w:rPr>
                <w:rFonts w:ascii="Arial" w:hAnsi="Arial" w:cs="Arial"/>
              </w:rPr>
            </w:pPr>
          </w:p>
        </w:tc>
        <w:tc>
          <w:tcPr>
            <w:tcW w:w="1079" w:type="dxa"/>
          </w:tcPr>
          <w:p w:rsidR="000A3880" w:rsidRPr="00661799" w:rsidRDefault="000A3880">
            <w:pPr>
              <w:rPr>
                <w:rFonts w:ascii="Arial" w:hAnsi="Arial" w:cs="Arial"/>
              </w:rPr>
            </w:pPr>
          </w:p>
        </w:tc>
        <w:tc>
          <w:tcPr>
            <w:tcW w:w="900" w:type="dxa"/>
          </w:tcPr>
          <w:p w:rsidR="000A3880" w:rsidRPr="00661799" w:rsidRDefault="000A3880">
            <w:pPr>
              <w:rPr>
                <w:rFonts w:ascii="Arial" w:hAnsi="Arial" w:cs="Arial"/>
              </w:rPr>
            </w:pPr>
          </w:p>
        </w:tc>
        <w:tc>
          <w:tcPr>
            <w:tcW w:w="1170" w:type="dxa"/>
          </w:tcPr>
          <w:p w:rsidR="000A3880" w:rsidRPr="00661799" w:rsidRDefault="000A3880">
            <w:pPr>
              <w:rPr>
                <w:rFonts w:ascii="Arial" w:hAnsi="Arial" w:cs="Arial"/>
              </w:rPr>
            </w:pPr>
          </w:p>
        </w:tc>
        <w:tc>
          <w:tcPr>
            <w:tcW w:w="6020" w:type="dxa"/>
          </w:tcPr>
          <w:p w:rsidR="000A3880" w:rsidRPr="00661799" w:rsidRDefault="000A3880">
            <w:pPr>
              <w:rPr>
                <w:rFonts w:ascii="Arial" w:hAnsi="Arial" w:cs="Arial"/>
              </w:rPr>
            </w:pPr>
          </w:p>
        </w:tc>
      </w:tr>
      <w:tr w:rsidR="00D07594" w:rsidRPr="00661799" w:rsidTr="00D07594">
        <w:tc>
          <w:tcPr>
            <w:tcW w:w="810" w:type="dxa"/>
          </w:tcPr>
          <w:p w:rsidR="000A3880" w:rsidRPr="00661799" w:rsidRDefault="000A3880">
            <w:pPr>
              <w:rPr>
                <w:rFonts w:ascii="Arial" w:hAnsi="Arial" w:cs="Arial"/>
              </w:rPr>
            </w:pPr>
          </w:p>
        </w:tc>
        <w:tc>
          <w:tcPr>
            <w:tcW w:w="911" w:type="dxa"/>
          </w:tcPr>
          <w:p w:rsidR="000A3880" w:rsidRPr="00661799" w:rsidRDefault="000A3880">
            <w:pPr>
              <w:rPr>
                <w:rFonts w:ascii="Arial" w:hAnsi="Arial" w:cs="Arial"/>
              </w:rPr>
            </w:pPr>
          </w:p>
        </w:tc>
        <w:tc>
          <w:tcPr>
            <w:tcW w:w="1079" w:type="dxa"/>
          </w:tcPr>
          <w:p w:rsidR="000A3880" w:rsidRPr="00661799" w:rsidRDefault="000A3880">
            <w:pPr>
              <w:rPr>
                <w:rFonts w:ascii="Arial" w:hAnsi="Arial" w:cs="Arial"/>
              </w:rPr>
            </w:pPr>
          </w:p>
        </w:tc>
        <w:tc>
          <w:tcPr>
            <w:tcW w:w="900" w:type="dxa"/>
          </w:tcPr>
          <w:p w:rsidR="000A3880" w:rsidRPr="00661799" w:rsidRDefault="000A3880">
            <w:pPr>
              <w:rPr>
                <w:rFonts w:ascii="Arial" w:hAnsi="Arial" w:cs="Arial"/>
              </w:rPr>
            </w:pPr>
          </w:p>
        </w:tc>
        <w:tc>
          <w:tcPr>
            <w:tcW w:w="1170" w:type="dxa"/>
          </w:tcPr>
          <w:p w:rsidR="000A3880" w:rsidRPr="00661799" w:rsidRDefault="000A3880">
            <w:pPr>
              <w:rPr>
                <w:rFonts w:ascii="Arial" w:hAnsi="Arial" w:cs="Arial"/>
              </w:rPr>
            </w:pPr>
          </w:p>
        </w:tc>
        <w:tc>
          <w:tcPr>
            <w:tcW w:w="6020" w:type="dxa"/>
          </w:tcPr>
          <w:p w:rsidR="000A3880" w:rsidRPr="00661799" w:rsidRDefault="000A3880">
            <w:pPr>
              <w:rPr>
                <w:rFonts w:ascii="Arial" w:hAnsi="Arial" w:cs="Arial"/>
              </w:rPr>
            </w:pPr>
          </w:p>
        </w:tc>
      </w:tr>
      <w:tr w:rsidR="00D07594" w:rsidRPr="00661799" w:rsidTr="00D07594">
        <w:tc>
          <w:tcPr>
            <w:tcW w:w="810" w:type="dxa"/>
          </w:tcPr>
          <w:p w:rsidR="000A3880" w:rsidRPr="00661799" w:rsidRDefault="000A3880">
            <w:pPr>
              <w:rPr>
                <w:rFonts w:ascii="Arial" w:hAnsi="Arial" w:cs="Arial"/>
              </w:rPr>
            </w:pPr>
          </w:p>
        </w:tc>
        <w:tc>
          <w:tcPr>
            <w:tcW w:w="911" w:type="dxa"/>
          </w:tcPr>
          <w:p w:rsidR="000A3880" w:rsidRPr="00661799" w:rsidRDefault="000A3880">
            <w:pPr>
              <w:rPr>
                <w:rFonts w:ascii="Arial" w:hAnsi="Arial" w:cs="Arial"/>
              </w:rPr>
            </w:pPr>
          </w:p>
        </w:tc>
        <w:tc>
          <w:tcPr>
            <w:tcW w:w="1079" w:type="dxa"/>
          </w:tcPr>
          <w:p w:rsidR="000A3880" w:rsidRPr="00661799" w:rsidRDefault="000A3880">
            <w:pPr>
              <w:rPr>
                <w:rFonts w:ascii="Arial" w:hAnsi="Arial" w:cs="Arial"/>
              </w:rPr>
            </w:pPr>
          </w:p>
        </w:tc>
        <w:tc>
          <w:tcPr>
            <w:tcW w:w="900" w:type="dxa"/>
          </w:tcPr>
          <w:p w:rsidR="000A3880" w:rsidRPr="00661799" w:rsidRDefault="000A3880">
            <w:pPr>
              <w:rPr>
                <w:rFonts w:ascii="Arial" w:hAnsi="Arial" w:cs="Arial"/>
              </w:rPr>
            </w:pPr>
          </w:p>
        </w:tc>
        <w:tc>
          <w:tcPr>
            <w:tcW w:w="1170" w:type="dxa"/>
          </w:tcPr>
          <w:p w:rsidR="000A3880" w:rsidRPr="00661799" w:rsidRDefault="000A3880">
            <w:pPr>
              <w:rPr>
                <w:rFonts w:ascii="Arial" w:hAnsi="Arial" w:cs="Arial"/>
              </w:rPr>
            </w:pPr>
          </w:p>
        </w:tc>
        <w:tc>
          <w:tcPr>
            <w:tcW w:w="6020" w:type="dxa"/>
          </w:tcPr>
          <w:p w:rsidR="000A3880" w:rsidRPr="00661799" w:rsidRDefault="000A3880">
            <w:pPr>
              <w:rPr>
                <w:rFonts w:ascii="Arial" w:hAnsi="Arial" w:cs="Arial"/>
              </w:rPr>
            </w:pPr>
          </w:p>
        </w:tc>
      </w:tr>
      <w:tr w:rsidR="00D07594" w:rsidRPr="00661799" w:rsidTr="00D07594">
        <w:tc>
          <w:tcPr>
            <w:tcW w:w="810" w:type="dxa"/>
          </w:tcPr>
          <w:p w:rsidR="000A3880" w:rsidRPr="00661799" w:rsidRDefault="000A3880">
            <w:pPr>
              <w:rPr>
                <w:rFonts w:ascii="Arial" w:hAnsi="Arial" w:cs="Arial"/>
              </w:rPr>
            </w:pPr>
          </w:p>
        </w:tc>
        <w:tc>
          <w:tcPr>
            <w:tcW w:w="911" w:type="dxa"/>
          </w:tcPr>
          <w:p w:rsidR="000A3880" w:rsidRPr="00661799" w:rsidRDefault="000A3880">
            <w:pPr>
              <w:rPr>
                <w:rFonts w:ascii="Arial" w:hAnsi="Arial" w:cs="Arial"/>
              </w:rPr>
            </w:pPr>
          </w:p>
        </w:tc>
        <w:tc>
          <w:tcPr>
            <w:tcW w:w="1079" w:type="dxa"/>
          </w:tcPr>
          <w:p w:rsidR="000A3880" w:rsidRPr="00661799" w:rsidRDefault="000A3880">
            <w:pPr>
              <w:rPr>
                <w:rFonts w:ascii="Arial" w:hAnsi="Arial" w:cs="Arial"/>
              </w:rPr>
            </w:pPr>
          </w:p>
        </w:tc>
        <w:tc>
          <w:tcPr>
            <w:tcW w:w="900" w:type="dxa"/>
          </w:tcPr>
          <w:p w:rsidR="000A3880" w:rsidRPr="00661799" w:rsidRDefault="000A3880">
            <w:pPr>
              <w:rPr>
                <w:rFonts w:ascii="Arial" w:hAnsi="Arial" w:cs="Arial"/>
              </w:rPr>
            </w:pPr>
          </w:p>
        </w:tc>
        <w:tc>
          <w:tcPr>
            <w:tcW w:w="1170" w:type="dxa"/>
          </w:tcPr>
          <w:p w:rsidR="000A3880" w:rsidRPr="00661799" w:rsidRDefault="000A3880">
            <w:pPr>
              <w:rPr>
                <w:rFonts w:ascii="Arial" w:hAnsi="Arial" w:cs="Arial"/>
              </w:rPr>
            </w:pPr>
          </w:p>
        </w:tc>
        <w:tc>
          <w:tcPr>
            <w:tcW w:w="6020" w:type="dxa"/>
          </w:tcPr>
          <w:p w:rsidR="000A3880" w:rsidRPr="00661799" w:rsidRDefault="000A3880">
            <w:pPr>
              <w:rPr>
                <w:rFonts w:ascii="Arial" w:hAnsi="Arial" w:cs="Arial"/>
              </w:rPr>
            </w:pPr>
          </w:p>
        </w:tc>
      </w:tr>
      <w:tr w:rsidR="00D07594" w:rsidRPr="00661799" w:rsidTr="00D07594">
        <w:tc>
          <w:tcPr>
            <w:tcW w:w="810" w:type="dxa"/>
          </w:tcPr>
          <w:p w:rsidR="000A3880" w:rsidRPr="00661799" w:rsidRDefault="000A3880">
            <w:pPr>
              <w:rPr>
                <w:rFonts w:ascii="Arial" w:hAnsi="Arial" w:cs="Arial"/>
              </w:rPr>
            </w:pPr>
          </w:p>
        </w:tc>
        <w:tc>
          <w:tcPr>
            <w:tcW w:w="911" w:type="dxa"/>
          </w:tcPr>
          <w:p w:rsidR="000A3880" w:rsidRPr="00661799" w:rsidRDefault="000A3880">
            <w:pPr>
              <w:rPr>
                <w:rFonts w:ascii="Arial" w:hAnsi="Arial" w:cs="Arial"/>
              </w:rPr>
            </w:pPr>
          </w:p>
        </w:tc>
        <w:tc>
          <w:tcPr>
            <w:tcW w:w="1079" w:type="dxa"/>
          </w:tcPr>
          <w:p w:rsidR="000A3880" w:rsidRPr="00661799" w:rsidRDefault="000A3880">
            <w:pPr>
              <w:rPr>
                <w:rFonts w:ascii="Arial" w:hAnsi="Arial" w:cs="Arial"/>
              </w:rPr>
            </w:pPr>
          </w:p>
        </w:tc>
        <w:tc>
          <w:tcPr>
            <w:tcW w:w="900" w:type="dxa"/>
          </w:tcPr>
          <w:p w:rsidR="000A3880" w:rsidRPr="00661799" w:rsidRDefault="000A3880">
            <w:pPr>
              <w:rPr>
                <w:rFonts w:ascii="Arial" w:hAnsi="Arial" w:cs="Arial"/>
              </w:rPr>
            </w:pPr>
          </w:p>
        </w:tc>
        <w:tc>
          <w:tcPr>
            <w:tcW w:w="1170" w:type="dxa"/>
          </w:tcPr>
          <w:p w:rsidR="000A3880" w:rsidRPr="00661799" w:rsidRDefault="000A3880">
            <w:pPr>
              <w:rPr>
                <w:rFonts w:ascii="Arial" w:hAnsi="Arial" w:cs="Arial"/>
              </w:rPr>
            </w:pPr>
          </w:p>
        </w:tc>
        <w:tc>
          <w:tcPr>
            <w:tcW w:w="6020" w:type="dxa"/>
          </w:tcPr>
          <w:p w:rsidR="000A3880" w:rsidRPr="00661799" w:rsidRDefault="000A3880">
            <w:pPr>
              <w:rPr>
                <w:rFonts w:ascii="Arial" w:hAnsi="Arial" w:cs="Arial"/>
              </w:rPr>
            </w:pPr>
          </w:p>
        </w:tc>
      </w:tr>
      <w:tr w:rsidR="00D07594" w:rsidRPr="00661799" w:rsidTr="00D07594">
        <w:tc>
          <w:tcPr>
            <w:tcW w:w="810" w:type="dxa"/>
          </w:tcPr>
          <w:p w:rsidR="000A3880" w:rsidRPr="00661799" w:rsidRDefault="000A3880">
            <w:pPr>
              <w:rPr>
                <w:rFonts w:ascii="Arial" w:hAnsi="Arial" w:cs="Arial"/>
              </w:rPr>
            </w:pPr>
          </w:p>
        </w:tc>
        <w:tc>
          <w:tcPr>
            <w:tcW w:w="911" w:type="dxa"/>
          </w:tcPr>
          <w:p w:rsidR="000A3880" w:rsidRPr="00661799" w:rsidRDefault="000A3880">
            <w:pPr>
              <w:rPr>
                <w:rFonts w:ascii="Arial" w:hAnsi="Arial" w:cs="Arial"/>
              </w:rPr>
            </w:pPr>
          </w:p>
        </w:tc>
        <w:tc>
          <w:tcPr>
            <w:tcW w:w="1079" w:type="dxa"/>
          </w:tcPr>
          <w:p w:rsidR="000A3880" w:rsidRPr="00661799" w:rsidRDefault="000A3880">
            <w:pPr>
              <w:rPr>
                <w:rFonts w:ascii="Arial" w:hAnsi="Arial" w:cs="Arial"/>
              </w:rPr>
            </w:pPr>
          </w:p>
        </w:tc>
        <w:tc>
          <w:tcPr>
            <w:tcW w:w="900" w:type="dxa"/>
          </w:tcPr>
          <w:p w:rsidR="000A3880" w:rsidRPr="00661799" w:rsidRDefault="000A3880">
            <w:pPr>
              <w:rPr>
                <w:rFonts w:ascii="Arial" w:hAnsi="Arial" w:cs="Arial"/>
              </w:rPr>
            </w:pPr>
          </w:p>
        </w:tc>
        <w:tc>
          <w:tcPr>
            <w:tcW w:w="1170" w:type="dxa"/>
          </w:tcPr>
          <w:p w:rsidR="000A3880" w:rsidRPr="00661799" w:rsidRDefault="000A3880">
            <w:pPr>
              <w:rPr>
                <w:rFonts w:ascii="Arial" w:hAnsi="Arial" w:cs="Arial"/>
              </w:rPr>
            </w:pPr>
          </w:p>
        </w:tc>
        <w:tc>
          <w:tcPr>
            <w:tcW w:w="6020" w:type="dxa"/>
          </w:tcPr>
          <w:p w:rsidR="000A3880" w:rsidRPr="00661799" w:rsidRDefault="000A3880">
            <w:pPr>
              <w:rPr>
                <w:rFonts w:ascii="Arial" w:hAnsi="Arial" w:cs="Arial"/>
              </w:rPr>
            </w:pPr>
          </w:p>
        </w:tc>
      </w:tr>
      <w:tr w:rsidR="00D07594" w:rsidRPr="00661799" w:rsidTr="00D07594">
        <w:tc>
          <w:tcPr>
            <w:tcW w:w="810" w:type="dxa"/>
          </w:tcPr>
          <w:p w:rsidR="000A3880" w:rsidRPr="00661799" w:rsidRDefault="000A3880">
            <w:pPr>
              <w:rPr>
                <w:rFonts w:ascii="Arial" w:hAnsi="Arial" w:cs="Arial"/>
              </w:rPr>
            </w:pPr>
          </w:p>
        </w:tc>
        <w:tc>
          <w:tcPr>
            <w:tcW w:w="911" w:type="dxa"/>
          </w:tcPr>
          <w:p w:rsidR="000A3880" w:rsidRPr="00661799" w:rsidRDefault="000A3880">
            <w:pPr>
              <w:rPr>
                <w:rFonts w:ascii="Arial" w:hAnsi="Arial" w:cs="Arial"/>
              </w:rPr>
            </w:pPr>
          </w:p>
        </w:tc>
        <w:tc>
          <w:tcPr>
            <w:tcW w:w="1079" w:type="dxa"/>
          </w:tcPr>
          <w:p w:rsidR="000A3880" w:rsidRPr="00661799" w:rsidRDefault="000A3880">
            <w:pPr>
              <w:rPr>
                <w:rFonts w:ascii="Arial" w:hAnsi="Arial" w:cs="Arial"/>
              </w:rPr>
            </w:pPr>
          </w:p>
        </w:tc>
        <w:tc>
          <w:tcPr>
            <w:tcW w:w="900" w:type="dxa"/>
          </w:tcPr>
          <w:p w:rsidR="000A3880" w:rsidRPr="00661799" w:rsidRDefault="000A3880">
            <w:pPr>
              <w:rPr>
                <w:rFonts w:ascii="Arial" w:hAnsi="Arial" w:cs="Arial"/>
              </w:rPr>
            </w:pPr>
          </w:p>
        </w:tc>
        <w:tc>
          <w:tcPr>
            <w:tcW w:w="1170" w:type="dxa"/>
          </w:tcPr>
          <w:p w:rsidR="000A3880" w:rsidRPr="00661799" w:rsidRDefault="000A3880">
            <w:pPr>
              <w:rPr>
                <w:rFonts w:ascii="Arial" w:hAnsi="Arial" w:cs="Arial"/>
              </w:rPr>
            </w:pPr>
          </w:p>
        </w:tc>
        <w:tc>
          <w:tcPr>
            <w:tcW w:w="6020" w:type="dxa"/>
          </w:tcPr>
          <w:p w:rsidR="000A3880" w:rsidRPr="00661799" w:rsidRDefault="000A3880">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r w:rsidR="00D07594" w:rsidRPr="00661799" w:rsidTr="00D07594">
        <w:tc>
          <w:tcPr>
            <w:tcW w:w="810" w:type="dxa"/>
          </w:tcPr>
          <w:p w:rsidR="000A3880" w:rsidRPr="00661799" w:rsidRDefault="000A3880" w:rsidP="00D40339">
            <w:pPr>
              <w:rPr>
                <w:rFonts w:ascii="Arial" w:hAnsi="Arial" w:cs="Arial"/>
              </w:rPr>
            </w:pPr>
          </w:p>
        </w:tc>
        <w:tc>
          <w:tcPr>
            <w:tcW w:w="911" w:type="dxa"/>
          </w:tcPr>
          <w:p w:rsidR="000A3880" w:rsidRPr="00661799" w:rsidRDefault="000A3880" w:rsidP="00D40339">
            <w:pPr>
              <w:rPr>
                <w:rFonts w:ascii="Arial" w:hAnsi="Arial" w:cs="Arial"/>
              </w:rPr>
            </w:pPr>
          </w:p>
        </w:tc>
        <w:tc>
          <w:tcPr>
            <w:tcW w:w="1079" w:type="dxa"/>
          </w:tcPr>
          <w:p w:rsidR="000A3880" w:rsidRPr="00661799" w:rsidRDefault="000A3880" w:rsidP="00D40339">
            <w:pPr>
              <w:rPr>
                <w:rFonts w:ascii="Arial" w:hAnsi="Arial" w:cs="Arial"/>
              </w:rPr>
            </w:pPr>
          </w:p>
        </w:tc>
        <w:tc>
          <w:tcPr>
            <w:tcW w:w="900" w:type="dxa"/>
          </w:tcPr>
          <w:p w:rsidR="000A3880" w:rsidRPr="00661799" w:rsidRDefault="000A3880" w:rsidP="00D40339">
            <w:pPr>
              <w:rPr>
                <w:rFonts w:ascii="Arial" w:hAnsi="Arial" w:cs="Arial"/>
              </w:rPr>
            </w:pPr>
          </w:p>
        </w:tc>
        <w:tc>
          <w:tcPr>
            <w:tcW w:w="1170" w:type="dxa"/>
          </w:tcPr>
          <w:p w:rsidR="000A3880" w:rsidRPr="00661799" w:rsidRDefault="000A3880" w:rsidP="00D40339">
            <w:pPr>
              <w:rPr>
                <w:rFonts w:ascii="Arial" w:hAnsi="Arial" w:cs="Arial"/>
              </w:rPr>
            </w:pPr>
          </w:p>
        </w:tc>
        <w:tc>
          <w:tcPr>
            <w:tcW w:w="6020" w:type="dxa"/>
          </w:tcPr>
          <w:p w:rsidR="000A3880" w:rsidRPr="00661799" w:rsidRDefault="000A3880" w:rsidP="00D40339">
            <w:pPr>
              <w:rPr>
                <w:rFonts w:ascii="Arial" w:hAnsi="Arial" w:cs="Arial"/>
              </w:rPr>
            </w:pPr>
          </w:p>
        </w:tc>
      </w:tr>
    </w:tbl>
    <w:p w:rsidR="00EC7816" w:rsidRPr="00661799" w:rsidRDefault="002A1736" w:rsidP="00EC7816">
      <w:pPr>
        <w:spacing w:before="100" w:beforeAutospacing="1" w:after="100" w:afterAutospacing="1" w:line="240" w:lineRule="auto"/>
        <w:rPr>
          <w:rFonts w:ascii="Arial" w:hAnsi="Arial" w:cs="Arial"/>
          <w:b/>
          <w:color w:val="002060"/>
        </w:rPr>
      </w:pPr>
      <w:r w:rsidRPr="00661799">
        <w:rPr>
          <w:rFonts w:ascii="Arial" w:hAnsi="Arial" w:cs="Arial"/>
        </w:rPr>
        <w:t xml:space="preserve"> </w:t>
      </w:r>
      <w:r w:rsidR="00EC7816" w:rsidRPr="00661799">
        <w:rPr>
          <w:rFonts w:ascii="Arial" w:hAnsi="Arial" w:cs="Arial"/>
          <w:b/>
          <w:color w:val="002060"/>
        </w:rPr>
        <w:t xml:space="preserve">1. EW Station was flushed and is in Working order. Yes (Y) or No (N) </w:t>
      </w:r>
    </w:p>
    <w:p w:rsidR="008535B8" w:rsidRPr="00661799" w:rsidRDefault="00FE3851" w:rsidP="00EC7816">
      <w:pPr>
        <w:rPr>
          <w:rFonts w:ascii="Arial" w:hAnsi="Arial" w:cs="Arial"/>
        </w:rPr>
      </w:pPr>
      <w:r>
        <w:rPr>
          <w:rFonts w:ascii="Arial" w:hAnsi="Arial" w:cs="Arial"/>
          <w:b/>
          <w:color w:val="002060"/>
        </w:rPr>
        <w:t xml:space="preserve"> </w:t>
      </w:r>
      <w:r w:rsidR="00EC7816" w:rsidRPr="00661799">
        <w:rPr>
          <w:rFonts w:ascii="Arial" w:hAnsi="Arial" w:cs="Arial"/>
          <w:b/>
          <w:color w:val="002060"/>
        </w:rPr>
        <w:t xml:space="preserve">2. EW Station is unobstructed and accessible. Yes (Y) or No (N)  </w:t>
      </w:r>
      <w:r w:rsidR="002A1736" w:rsidRPr="00661799">
        <w:rPr>
          <w:rFonts w:ascii="Arial" w:hAnsi="Arial" w:cs="Arial"/>
        </w:rPr>
        <w:t xml:space="preserve">    </w:t>
      </w:r>
    </w:p>
    <w:p w:rsidR="002108C6" w:rsidRDefault="002108C6" w:rsidP="00EC7816">
      <w:pPr>
        <w:rPr>
          <w:rFonts w:ascii="Arial" w:hAnsi="Arial" w:cs="Arial"/>
          <w:b/>
          <w:sz w:val="24"/>
          <w:szCs w:val="24"/>
        </w:rPr>
      </w:pPr>
      <w:r w:rsidRPr="002108C6">
        <w:rPr>
          <w:rFonts w:ascii="Arial" w:hAnsi="Arial" w:cs="Arial"/>
          <w:noProof/>
        </w:rPr>
        <w:lastRenderedPageBreak/>
        <mc:AlternateContent>
          <mc:Choice Requires="wps">
            <w:drawing>
              <wp:anchor distT="45720" distB="45720" distL="114300" distR="114300" simplePos="0" relativeHeight="251665408" behindDoc="0" locked="0" layoutInCell="1" allowOverlap="1" wp14:anchorId="2C356CFF" wp14:editId="18A33C4B">
                <wp:simplePos x="0" y="0"/>
                <wp:positionH relativeFrom="margin">
                  <wp:align>right</wp:align>
                </wp:positionH>
                <wp:positionV relativeFrom="paragraph">
                  <wp:posOffset>0</wp:posOffset>
                </wp:positionV>
                <wp:extent cx="5915025" cy="714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14375"/>
                        </a:xfrm>
                        <a:prstGeom prst="rect">
                          <a:avLst/>
                        </a:prstGeom>
                        <a:solidFill>
                          <a:srgbClr val="FFFFFF"/>
                        </a:solidFill>
                        <a:ln w="9525">
                          <a:solidFill>
                            <a:srgbClr val="000000"/>
                          </a:solidFill>
                          <a:miter lim="800000"/>
                          <a:headEnd/>
                          <a:tailEnd/>
                        </a:ln>
                      </wps:spPr>
                      <wps:txbx>
                        <w:txbxContent>
                          <w:p w:rsidR="002108C6" w:rsidRPr="00CE38F9" w:rsidRDefault="002108C6" w:rsidP="002108C6">
                            <w:pPr>
                              <w:jc w:val="center"/>
                              <w:rPr>
                                <w:rFonts w:ascii="Arial" w:hAnsi="Arial" w:cs="Arial"/>
                                <w:b/>
                                <w:sz w:val="24"/>
                                <w:szCs w:val="24"/>
                              </w:rPr>
                            </w:pPr>
                            <w:r w:rsidRPr="006C5CCB">
                              <w:rPr>
                                <w:rFonts w:ascii="Arial" w:hAnsi="Arial" w:cs="Arial"/>
                                <w:b/>
                                <w:sz w:val="28"/>
                                <w:szCs w:val="28"/>
                              </w:rPr>
                              <w:t>Office of Regulatory Research Compliance (ORRC)</w:t>
                            </w:r>
                            <w:r>
                              <w:rPr>
                                <w:rFonts w:ascii="Arial" w:hAnsi="Arial" w:cs="Arial"/>
                                <w:b/>
                                <w:sz w:val="28"/>
                                <w:szCs w:val="28"/>
                              </w:rPr>
                              <w:t xml:space="preserve">                  </w:t>
                            </w:r>
                            <w:r w:rsidR="00DD6277">
                              <w:rPr>
                                <w:rFonts w:ascii="Arial" w:hAnsi="Arial" w:cs="Arial"/>
                                <w:b/>
                                <w:sz w:val="28"/>
                                <w:szCs w:val="28"/>
                              </w:rPr>
                              <w:t xml:space="preserve">    </w:t>
                            </w:r>
                            <w:r>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Pr>
                                <w:rFonts w:ascii="Arial" w:hAnsi="Arial" w:cs="Arial"/>
                                <w:b/>
                                <w:sz w:val="28"/>
                                <w:szCs w:val="28"/>
                              </w:rPr>
                              <w:t xml:space="preserve">  </w:t>
                            </w:r>
                            <w:r w:rsidR="00DD6277">
                              <w:rPr>
                                <w:rFonts w:ascii="Arial" w:hAnsi="Arial" w:cs="Arial"/>
                                <w:b/>
                                <w:sz w:val="28"/>
                                <w:szCs w:val="28"/>
                              </w:rPr>
                              <w:t xml:space="preserve">    </w:t>
                            </w:r>
                            <w:r w:rsidRPr="006C5CCB">
                              <w:rPr>
                                <w:rFonts w:ascii="Arial" w:hAnsi="Arial" w:cs="Arial"/>
                                <w:b/>
                                <w:sz w:val="28"/>
                                <w:szCs w:val="28"/>
                              </w:rPr>
                              <w:t xml:space="preserve">Eye Wash (EW-Station): </w:t>
                            </w:r>
                            <w:r w:rsidRPr="00CE38F9">
                              <w:rPr>
                                <w:rFonts w:ascii="Arial" w:hAnsi="Arial" w:cs="Arial"/>
                                <w:b/>
                                <w:sz w:val="24"/>
                                <w:szCs w:val="24"/>
                              </w:rPr>
                              <w:t>Safety Log Protocol and Record of Maintenance</w:t>
                            </w:r>
                          </w:p>
                          <w:p w:rsidR="002108C6" w:rsidRDefault="002108C6" w:rsidP="002108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56CFF" id="_x0000_s1029" type="#_x0000_t202" style="position:absolute;margin-left:414.55pt;margin-top:0;width:465.75pt;height:56.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">
                <v:textbox>
                  <w:txbxContent>
                    <w:p w:rsidR="002108C6" w:rsidRPr="00CE38F9" w:rsidRDefault="002108C6" w:rsidP="002108C6">
                      <w:pPr>
                        <w:jc w:val="center"/>
                        <w:rPr>
                          <w:rFonts w:ascii="Arial" w:hAnsi="Arial" w:cs="Arial"/>
                          <w:b/>
                          <w:sz w:val="24"/>
                          <w:szCs w:val="24"/>
                        </w:rPr>
                      </w:pPr>
                      <w:r w:rsidRPr="006C5CCB">
                        <w:rPr>
                          <w:rFonts w:ascii="Arial" w:hAnsi="Arial" w:cs="Arial"/>
                          <w:b/>
                          <w:sz w:val="28"/>
                          <w:szCs w:val="28"/>
                        </w:rPr>
                        <w:t>Office of Regulatory Research Compliance (ORRC)</w:t>
                      </w:r>
                      <w:r>
                        <w:rPr>
                          <w:rFonts w:ascii="Arial" w:hAnsi="Arial" w:cs="Arial"/>
                          <w:b/>
                          <w:sz w:val="28"/>
                          <w:szCs w:val="28"/>
                        </w:rPr>
                        <w:t xml:space="preserve">                  </w:t>
                      </w:r>
                      <w:r w:rsidR="00DD6277">
                        <w:rPr>
                          <w:rFonts w:ascii="Arial" w:hAnsi="Arial" w:cs="Arial"/>
                          <w:b/>
                          <w:sz w:val="28"/>
                          <w:szCs w:val="28"/>
                        </w:rPr>
                        <w:t xml:space="preserve">    </w:t>
                      </w:r>
                      <w:r>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Pr>
                          <w:rFonts w:ascii="Arial" w:hAnsi="Arial" w:cs="Arial"/>
                          <w:b/>
                          <w:sz w:val="28"/>
                          <w:szCs w:val="28"/>
                        </w:rPr>
                        <w:t xml:space="preserve">  </w:t>
                      </w:r>
                      <w:r w:rsidR="00DD6277">
                        <w:rPr>
                          <w:rFonts w:ascii="Arial" w:hAnsi="Arial" w:cs="Arial"/>
                          <w:b/>
                          <w:sz w:val="28"/>
                          <w:szCs w:val="28"/>
                        </w:rPr>
                        <w:t xml:space="preserve">    </w:t>
                      </w:r>
                      <w:r w:rsidRPr="006C5CCB">
                        <w:rPr>
                          <w:rFonts w:ascii="Arial" w:hAnsi="Arial" w:cs="Arial"/>
                          <w:b/>
                          <w:sz w:val="28"/>
                          <w:szCs w:val="28"/>
                        </w:rPr>
                        <w:t xml:space="preserve">Eye Wash (EW-Station): </w:t>
                      </w:r>
                      <w:r w:rsidRPr="00CE38F9">
                        <w:rPr>
                          <w:rFonts w:ascii="Arial" w:hAnsi="Arial" w:cs="Arial"/>
                          <w:b/>
                          <w:sz w:val="24"/>
                          <w:szCs w:val="24"/>
                        </w:rPr>
                        <w:t>Safety Log Protocol and Record of Maintenance</w:t>
                      </w:r>
                    </w:p>
                    <w:p w:rsidR="002108C6" w:rsidRDefault="002108C6" w:rsidP="002108C6"/>
                  </w:txbxContent>
                </v:textbox>
                <w10:wrap type="square" anchorx="margin"/>
              </v:shape>
            </w:pict>
          </mc:Fallback>
        </mc:AlternateContent>
      </w:r>
    </w:p>
    <w:p w:rsidR="008535B8" w:rsidRPr="00661799" w:rsidRDefault="007B11F4" w:rsidP="00EC7816">
      <w:pPr>
        <w:rPr>
          <w:rFonts w:ascii="Arial" w:hAnsi="Arial" w:cs="Arial"/>
          <w:sz w:val="24"/>
          <w:szCs w:val="24"/>
        </w:rPr>
      </w:pPr>
      <w:r w:rsidRPr="00661799">
        <w:rPr>
          <w:rFonts w:ascii="Arial" w:hAnsi="Arial" w:cs="Arial"/>
          <w:b/>
          <w:sz w:val="24"/>
          <w:szCs w:val="24"/>
        </w:rPr>
        <w:t>Some of the Observations</w:t>
      </w:r>
      <w:r w:rsidRPr="00661799">
        <w:rPr>
          <w:rFonts w:ascii="Arial" w:hAnsi="Arial" w:cs="Arial"/>
          <w:sz w:val="24"/>
          <w:szCs w:val="24"/>
        </w:rPr>
        <w:t xml:space="preserve"> </w:t>
      </w:r>
      <w:r w:rsidRPr="00661799">
        <w:rPr>
          <w:rFonts w:ascii="Arial" w:hAnsi="Arial" w:cs="Arial"/>
          <w:b/>
          <w:sz w:val="24"/>
          <w:szCs w:val="24"/>
        </w:rPr>
        <w:t>(Dont’s) of the EWS-Inspection on 04/08/14</w:t>
      </w:r>
    </w:p>
    <w:p w:rsidR="008535B8" w:rsidRPr="00661799" w:rsidRDefault="002108C6" w:rsidP="000935B9">
      <w:pPr>
        <w:pStyle w:val="ListParagraph"/>
        <w:numPr>
          <w:ilvl w:val="1"/>
          <w:numId w:val="1"/>
        </w:numPr>
        <w:rPr>
          <w:rFonts w:ascii="Arial" w:hAnsi="Arial" w:cs="Arial"/>
        </w:rPr>
      </w:pPr>
      <w:r>
        <w:rPr>
          <w:rFonts w:ascii="Arial" w:hAnsi="Arial" w:cs="Arial"/>
        </w:rPr>
        <w:t xml:space="preserve">      </w:t>
      </w:r>
      <w:r w:rsidR="000935B9" w:rsidRPr="00661799">
        <w:rPr>
          <w:rFonts w:ascii="Arial" w:hAnsi="Arial" w:cs="Arial"/>
        </w:rPr>
        <w:t xml:space="preserve">                                                                  (2)</w:t>
      </w:r>
    </w:p>
    <w:p w:rsidR="000935B9" w:rsidRPr="00661799" w:rsidRDefault="00FE3851" w:rsidP="00EC7816">
      <w:pPr>
        <w:rPr>
          <w:rFonts w:ascii="Arial" w:hAnsi="Arial" w:cs="Arial"/>
        </w:rPr>
      </w:pPr>
      <w:r w:rsidRPr="00661799">
        <w:rPr>
          <w:rFonts w:ascii="Arial" w:hAnsi="Arial" w:cs="Arial"/>
          <w:noProof/>
        </w:rPr>
        <w:drawing>
          <wp:inline distT="0" distB="0" distL="0" distR="0" wp14:anchorId="12DDE819" wp14:editId="661DBBE8">
            <wp:extent cx="2203704" cy="2935224"/>
            <wp:effectExtent l="0" t="0" r="6350" b="0"/>
            <wp:docPr id="6" name="Picture 6" descr="C:\Users\anandedkar\Desktop\My Pictures\Eye Wash 2014\IMG_2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andedkar\Desktop\My Pictures\Eye Wash 2014\IMG_21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704" cy="2935224"/>
                    </a:xfrm>
                    <a:prstGeom prst="rect">
                      <a:avLst/>
                    </a:prstGeom>
                    <a:noFill/>
                    <a:ln>
                      <a:noFill/>
                    </a:ln>
                  </pic:spPr>
                </pic:pic>
              </a:graphicData>
            </a:graphic>
          </wp:inline>
        </w:drawing>
      </w:r>
      <w:r w:rsidR="002A1736" w:rsidRPr="00661799">
        <w:rPr>
          <w:rFonts w:ascii="Arial" w:hAnsi="Arial" w:cs="Arial"/>
        </w:rPr>
        <w:t xml:space="preserve">                          </w:t>
      </w:r>
      <w:r w:rsidR="00DD6277" w:rsidRPr="00661799">
        <w:rPr>
          <w:rFonts w:ascii="Arial" w:hAnsi="Arial" w:cs="Arial"/>
          <w:noProof/>
        </w:rPr>
        <w:drawing>
          <wp:inline distT="0" distB="0" distL="0" distR="0" wp14:anchorId="4D1ED6F0" wp14:editId="332886DD">
            <wp:extent cx="2324100" cy="2954365"/>
            <wp:effectExtent l="0" t="0" r="0" b="0"/>
            <wp:docPr id="3" name="Picture 3" descr="C:\Users\anandedkar\Desktop\My Pictures\Eye Wash 2014\IMG_2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ndedkar\Desktop\My Pictures\Eye Wash 2014\IMG_21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211" cy="2986286"/>
                    </a:xfrm>
                    <a:prstGeom prst="rect">
                      <a:avLst/>
                    </a:prstGeom>
                    <a:noFill/>
                    <a:ln>
                      <a:noFill/>
                    </a:ln>
                  </pic:spPr>
                </pic:pic>
              </a:graphicData>
            </a:graphic>
          </wp:inline>
        </w:drawing>
      </w:r>
      <w:r w:rsidR="002A1736" w:rsidRPr="00661799">
        <w:rPr>
          <w:rFonts w:ascii="Arial" w:hAnsi="Arial" w:cs="Arial"/>
        </w:rPr>
        <w:t xml:space="preserve">    </w:t>
      </w:r>
      <w:r w:rsidR="009803BE" w:rsidRPr="00661799">
        <w:rPr>
          <w:rFonts w:ascii="Arial" w:hAnsi="Arial" w:cs="Arial"/>
          <w:noProof/>
        </w:rPr>
        <w:drawing>
          <wp:inline distT="0" distB="0" distL="0" distR="0" wp14:anchorId="52765E20" wp14:editId="2205D0C9">
            <wp:extent cx="2209800" cy="2724124"/>
            <wp:effectExtent l="0" t="0" r="0" b="635"/>
            <wp:docPr id="4" name="Picture 4" descr="C:\Users\anandedkar\Desktop\My Pictures\Eye Wash 2014\IMG_2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ndedkar\Desktop\My Pictures\Eye Wash 2014\IMG_215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618" cy="2768279"/>
                    </a:xfrm>
                    <a:prstGeom prst="rect">
                      <a:avLst/>
                    </a:prstGeom>
                    <a:noFill/>
                    <a:ln>
                      <a:noFill/>
                    </a:ln>
                  </pic:spPr>
                </pic:pic>
              </a:graphicData>
            </a:graphic>
          </wp:inline>
        </w:drawing>
      </w:r>
      <w:r w:rsidR="002A1736" w:rsidRPr="00661799">
        <w:rPr>
          <w:rFonts w:ascii="Arial" w:hAnsi="Arial" w:cs="Arial"/>
        </w:rPr>
        <w:t xml:space="preserve">  </w:t>
      </w:r>
      <w:r w:rsidR="000935B9" w:rsidRPr="00661799">
        <w:rPr>
          <w:rFonts w:ascii="Arial" w:hAnsi="Arial" w:cs="Arial"/>
        </w:rPr>
        <w:t>(3)</w:t>
      </w:r>
      <w:r w:rsidR="002A1736" w:rsidRPr="00661799">
        <w:rPr>
          <w:rFonts w:ascii="Arial" w:hAnsi="Arial" w:cs="Arial"/>
        </w:rPr>
        <w:t xml:space="preserve">              </w:t>
      </w:r>
      <w:r w:rsidR="000935B9" w:rsidRPr="00661799">
        <w:rPr>
          <w:rFonts w:ascii="Arial" w:hAnsi="Arial" w:cs="Arial"/>
        </w:rPr>
        <w:t>(</w:t>
      </w:r>
      <w:r w:rsidR="00661799">
        <w:rPr>
          <w:rFonts w:ascii="Arial" w:hAnsi="Arial" w:cs="Arial"/>
        </w:rPr>
        <w:t>4</w:t>
      </w:r>
      <w:r w:rsidR="000935B9" w:rsidRPr="00661799">
        <w:rPr>
          <w:rFonts w:ascii="Arial" w:hAnsi="Arial" w:cs="Arial"/>
        </w:rPr>
        <w:t>)</w:t>
      </w:r>
      <w:r w:rsidRPr="00FE3851">
        <w:rPr>
          <w:rFonts w:ascii="Arial" w:hAnsi="Arial" w:cs="Arial"/>
          <w:noProof/>
        </w:rPr>
        <w:t xml:space="preserve"> </w:t>
      </w:r>
      <w:r w:rsidRPr="00661799">
        <w:rPr>
          <w:rFonts w:ascii="Arial" w:hAnsi="Arial" w:cs="Arial"/>
          <w:noProof/>
        </w:rPr>
        <w:drawing>
          <wp:inline distT="0" distB="0" distL="0" distR="0" wp14:anchorId="09E8868C" wp14:editId="387E6B52">
            <wp:extent cx="2362200" cy="2715895"/>
            <wp:effectExtent l="0" t="0" r="0" b="8255"/>
            <wp:docPr id="5" name="Picture 5" descr="C:\Users\anandedkar\Desktop\My Pictures\Eye Wash 2014\IMG_2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ndedkar\Desktop\My Pictures\Eye Wash 2014\IMG_21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4976" cy="2742081"/>
                    </a:xfrm>
                    <a:prstGeom prst="rect">
                      <a:avLst/>
                    </a:prstGeom>
                    <a:noFill/>
                    <a:ln>
                      <a:noFill/>
                    </a:ln>
                  </pic:spPr>
                </pic:pic>
              </a:graphicData>
            </a:graphic>
          </wp:inline>
        </w:drawing>
      </w:r>
    </w:p>
    <w:p w:rsidR="000935B9" w:rsidRPr="00661799" w:rsidRDefault="000935B9" w:rsidP="00EC7816">
      <w:pPr>
        <w:rPr>
          <w:rFonts w:ascii="Arial" w:hAnsi="Arial" w:cs="Arial"/>
        </w:rPr>
      </w:pPr>
    </w:p>
    <w:p w:rsidR="000935B9" w:rsidRDefault="000935B9" w:rsidP="00EC7816">
      <w:pPr>
        <w:rPr>
          <w:rFonts w:ascii="Arial" w:hAnsi="Arial" w:cs="Arial"/>
        </w:rPr>
      </w:pPr>
    </w:p>
    <w:p w:rsidR="00F6580A" w:rsidRPr="00661799" w:rsidRDefault="00F6580A" w:rsidP="00EC7816">
      <w:pPr>
        <w:rPr>
          <w:rFonts w:ascii="Arial" w:hAnsi="Arial" w:cs="Arial"/>
        </w:rPr>
      </w:pPr>
      <w:r w:rsidRPr="00F6580A">
        <w:rPr>
          <w:rFonts w:ascii="Arial" w:hAnsi="Arial" w:cs="Arial"/>
          <w:noProof/>
        </w:rPr>
        <w:lastRenderedPageBreak/>
        <mc:AlternateContent>
          <mc:Choice Requires="wps">
            <w:drawing>
              <wp:anchor distT="45720" distB="45720" distL="114300" distR="114300" simplePos="0" relativeHeight="251667456" behindDoc="0" locked="0" layoutInCell="1" allowOverlap="1" wp14:anchorId="2C356CFF" wp14:editId="18A33C4B">
                <wp:simplePos x="0" y="0"/>
                <wp:positionH relativeFrom="margin">
                  <wp:posOffset>85725</wp:posOffset>
                </wp:positionH>
                <wp:positionV relativeFrom="paragraph">
                  <wp:posOffset>85725</wp:posOffset>
                </wp:positionV>
                <wp:extent cx="5857875" cy="7143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14375"/>
                        </a:xfrm>
                        <a:prstGeom prst="rect">
                          <a:avLst/>
                        </a:prstGeom>
                        <a:solidFill>
                          <a:srgbClr val="FFFFFF"/>
                        </a:solidFill>
                        <a:ln w="9525">
                          <a:solidFill>
                            <a:srgbClr val="000000"/>
                          </a:solidFill>
                          <a:miter lim="800000"/>
                          <a:headEnd/>
                          <a:tailEnd/>
                        </a:ln>
                      </wps:spPr>
                      <wps:txbx>
                        <w:txbxContent>
                          <w:p w:rsidR="00F6580A" w:rsidRPr="00255462" w:rsidRDefault="00F6580A" w:rsidP="00255462">
                            <w:pPr>
                              <w:jc w:val="center"/>
                              <w:rPr>
                                <w:rFonts w:ascii="Arial" w:hAnsi="Arial" w:cs="Arial"/>
                                <w:b/>
                                <w:sz w:val="28"/>
                                <w:szCs w:val="28"/>
                              </w:rPr>
                            </w:pPr>
                            <w:r w:rsidRPr="006C5CCB">
                              <w:rPr>
                                <w:rFonts w:ascii="Arial" w:hAnsi="Arial" w:cs="Arial"/>
                                <w:b/>
                                <w:sz w:val="28"/>
                                <w:szCs w:val="28"/>
                              </w:rPr>
                              <w:t>Office of Regulatory Research Compliance (ORRC)</w:t>
                            </w:r>
                            <w:r>
                              <w:rPr>
                                <w:rFonts w:ascii="Arial" w:hAnsi="Arial" w:cs="Arial"/>
                                <w:b/>
                                <w:sz w:val="28"/>
                                <w:szCs w:val="28"/>
                              </w:rPr>
                              <w:t xml:space="preserve">                  </w:t>
                            </w:r>
                            <w:r w:rsidR="00255462">
                              <w:rPr>
                                <w:rFonts w:ascii="Arial" w:hAnsi="Arial" w:cs="Arial"/>
                                <w:b/>
                                <w:sz w:val="28"/>
                                <w:szCs w:val="28"/>
                              </w:rPr>
                              <w:t xml:space="preserve">    </w:t>
                            </w:r>
                            <w:r>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Pr>
                                <w:rFonts w:ascii="Arial" w:hAnsi="Arial" w:cs="Arial"/>
                                <w:b/>
                                <w:sz w:val="28"/>
                                <w:szCs w:val="28"/>
                              </w:rPr>
                              <w:t xml:space="preserve">  </w:t>
                            </w:r>
                            <w:r w:rsidR="00DD6277">
                              <w:rPr>
                                <w:rFonts w:ascii="Arial" w:hAnsi="Arial" w:cs="Arial"/>
                                <w:b/>
                                <w:sz w:val="28"/>
                                <w:szCs w:val="28"/>
                              </w:rPr>
                              <w:t xml:space="preserve">   </w:t>
                            </w:r>
                            <w:r w:rsidRPr="006C5CCB">
                              <w:rPr>
                                <w:rFonts w:ascii="Arial" w:hAnsi="Arial" w:cs="Arial"/>
                                <w:b/>
                                <w:sz w:val="28"/>
                                <w:szCs w:val="28"/>
                              </w:rPr>
                              <w:t xml:space="preserve">Eye Wash (EW-Station): </w:t>
                            </w:r>
                            <w:r w:rsidRPr="00CE38F9">
                              <w:rPr>
                                <w:rFonts w:ascii="Arial" w:hAnsi="Arial" w:cs="Arial"/>
                                <w:b/>
                                <w:sz w:val="24"/>
                                <w:szCs w:val="24"/>
                              </w:rPr>
                              <w:t>Safety Log Protocol and Record of Maintenance</w:t>
                            </w:r>
                          </w:p>
                          <w:p w:rsidR="00F6580A" w:rsidRDefault="00F6580A" w:rsidP="00F658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56CFF" id="_x0000_s1030" type="#_x0000_t202" style="position:absolute;margin-left:6.75pt;margin-top:6.75pt;width:461.25pt;height:56.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">
                <v:textbox>
                  <w:txbxContent>
                    <w:p w:rsidR="00F6580A" w:rsidRPr="00255462" w:rsidRDefault="00F6580A" w:rsidP="00255462">
                      <w:pPr>
                        <w:jc w:val="center"/>
                        <w:rPr>
                          <w:rFonts w:ascii="Arial" w:hAnsi="Arial" w:cs="Arial"/>
                          <w:b/>
                          <w:sz w:val="28"/>
                          <w:szCs w:val="28"/>
                        </w:rPr>
                      </w:pPr>
                      <w:r w:rsidRPr="006C5CCB">
                        <w:rPr>
                          <w:rFonts w:ascii="Arial" w:hAnsi="Arial" w:cs="Arial"/>
                          <w:b/>
                          <w:sz w:val="28"/>
                          <w:szCs w:val="28"/>
                        </w:rPr>
                        <w:t>Office of Regulatory Research Compliance (ORRC)</w:t>
                      </w:r>
                      <w:r>
                        <w:rPr>
                          <w:rFonts w:ascii="Arial" w:hAnsi="Arial" w:cs="Arial"/>
                          <w:b/>
                          <w:sz w:val="28"/>
                          <w:szCs w:val="28"/>
                        </w:rPr>
                        <w:t xml:space="preserve">                  </w:t>
                      </w:r>
                      <w:r w:rsidR="00255462">
                        <w:rPr>
                          <w:rFonts w:ascii="Arial" w:hAnsi="Arial" w:cs="Arial"/>
                          <w:b/>
                          <w:sz w:val="28"/>
                          <w:szCs w:val="28"/>
                        </w:rPr>
                        <w:t xml:space="preserve">    </w:t>
                      </w:r>
                      <w:r>
                        <w:rPr>
                          <w:rFonts w:ascii="Arial" w:hAnsi="Arial" w:cs="Arial"/>
                          <w:b/>
                          <w:sz w:val="28"/>
                          <w:szCs w:val="28"/>
                        </w:rPr>
                        <w:t xml:space="preserve"> </w:t>
                      </w:r>
                      <w:r w:rsidRPr="006C5CCB">
                        <w:rPr>
                          <w:rFonts w:ascii="Arial" w:hAnsi="Arial" w:cs="Arial"/>
                          <w:b/>
                          <w:sz w:val="28"/>
                          <w:szCs w:val="28"/>
                        </w:rPr>
                        <w:t xml:space="preserve">HU-Biosafety Office-Quality Assurance Protocol-(QAP-EWS) </w:t>
                      </w:r>
                      <w:r>
                        <w:rPr>
                          <w:rFonts w:ascii="Arial" w:hAnsi="Arial" w:cs="Arial"/>
                          <w:b/>
                          <w:sz w:val="28"/>
                          <w:szCs w:val="28"/>
                        </w:rPr>
                        <w:t xml:space="preserve">  </w:t>
                      </w:r>
                      <w:r w:rsidR="00DD6277">
                        <w:rPr>
                          <w:rFonts w:ascii="Arial" w:hAnsi="Arial" w:cs="Arial"/>
                          <w:b/>
                          <w:sz w:val="28"/>
                          <w:szCs w:val="28"/>
                        </w:rPr>
                        <w:t xml:space="preserve">   </w:t>
                      </w:r>
                      <w:r w:rsidRPr="006C5CCB">
                        <w:rPr>
                          <w:rFonts w:ascii="Arial" w:hAnsi="Arial" w:cs="Arial"/>
                          <w:b/>
                          <w:sz w:val="28"/>
                          <w:szCs w:val="28"/>
                        </w:rPr>
                        <w:t xml:space="preserve">Eye Wash (EW-Station): </w:t>
                      </w:r>
                      <w:r w:rsidRPr="00CE38F9">
                        <w:rPr>
                          <w:rFonts w:ascii="Arial" w:hAnsi="Arial" w:cs="Arial"/>
                          <w:b/>
                          <w:sz w:val="24"/>
                          <w:szCs w:val="24"/>
                        </w:rPr>
                        <w:t>Safety Log Protocol and Record of Maintenance</w:t>
                      </w:r>
                    </w:p>
                    <w:p w:rsidR="00F6580A" w:rsidRDefault="00F6580A" w:rsidP="00F6580A"/>
                  </w:txbxContent>
                </v:textbox>
                <w10:wrap type="square" anchorx="margin"/>
              </v:shape>
            </w:pict>
          </mc:Fallback>
        </mc:AlternateContent>
      </w:r>
    </w:p>
    <w:p w:rsidR="000935B9" w:rsidRPr="00661799" w:rsidRDefault="000935B9" w:rsidP="00EC7816">
      <w:pPr>
        <w:rPr>
          <w:rFonts w:ascii="Arial" w:hAnsi="Arial" w:cs="Arial"/>
        </w:rPr>
      </w:pPr>
      <w:r w:rsidRPr="00661799">
        <w:rPr>
          <w:rFonts w:ascii="Arial" w:hAnsi="Arial" w:cs="Arial"/>
          <w:noProof/>
        </w:rPr>
        <w:drawing>
          <wp:inline distT="0" distB="0" distL="0" distR="0" wp14:anchorId="3F55DA56" wp14:editId="5BA5FBE5">
            <wp:extent cx="2203704" cy="2935224"/>
            <wp:effectExtent l="0" t="0" r="6350" b="0"/>
            <wp:docPr id="2" name="Picture 2" descr="C:\Users\anandedkar\Desktop\My Pictures\Eye Wash 2014\IMG_2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ndedkar\Desktop\My Pictures\Eye Wash 2014\IMG_21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3704" cy="2935224"/>
                    </a:xfrm>
                    <a:prstGeom prst="rect">
                      <a:avLst/>
                    </a:prstGeom>
                    <a:noFill/>
                    <a:ln>
                      <a:noFill/>
                    </a:ln>
                  </pic:spPr>
                </pic:pic>
              </a:graphicData>
            </a:graphic>
          </wp:inline>
        </w:drawing>
      </w:r>
      <w:r w:rsidR="002A1736" w:rsidRPr="00661799">
        <w:rPr>
          <w:rFonts w:ascii="Arial" w:hAnsi="Arial" w:cs="Arial"/>
        </w:rPr>
        <w:t xml:space="preserve">   </w:t>
      </w:r>
      <w:r w:rsidRPr="00661799">
        <w:rPr>
          <w:rFonts w:ascii="Arial" w:hAnsi="Arial" w:cs="Arial"/>
        </w:rPr>
        <w:t>(5)</w:t>
      </w:r>
      <w:r w:rsidR="002A1736" w:rsidRPr="00661799">
        <w:rPr>
          <w:rFonts w:ascii="Arial" w:hAnsi="Arial" w:cs="Arial"/>
        </w:rPr>
        <w:t xml:space="preserve">       </w:t>
      </w:r>
    </w:p>
    <w:p w:rsidR="00496C82" w:rsidRPr="00661799" w:rsidRDefault="00661799" w:rsidP="00EC7816">
      <w:pPr>
        <w:rPr>
          <w:rFonts w:ascii="Arial" w:hAnsi="Arial" w:cs="Arial"/>
          <w:sz w:val="24"/>
          <w:szCs w:val="24"/>
        </w:rPr>
      </w:pPr>
      <w:r>
        <w:rPr>
          <w:rFonts w:ascii="Arial" w:hAnsi="Arial" w:cs="Arial"/>
          <w:sz w:val="24"/>
          <w:szCs w:val="24"/>
        </w:rPr>
        <w:t>Sometimes</w:t>
      </w:r>
      <w:r w:rsidR="000935B9" w:rsidRPr="00661799">
        <w:rPr>
          <w:rFonts w:ascii="Arial" w:hAnsi="Arial" w:cs="Arial"/>
          <w:sz w:val="24"/>
          <w:szCs w:val="24"/>
        </w:rPr>
        <w:t xml:space="preserve"> when</w:t>
      </w:r>
      <w:r>
        <w:rPr>
          <w:rFonts w:ascii="Arial" w:hAnsi="Arial" w:cs="Arial"/>
          <w:sz w:val="24"/>
          <w:szCs w:val="24"/>
        </w:rPr>
        <w:t xml:space="preserve"> labs are inspected</w:t>
      </w:r>
      <w:r w:rsidR="000935B9" w:rsidRPr="00661799">
        <w:rPr>
          <w:rFonts w:ascii="Arial" w:hAnsi="Arial" w:cs="Arial"/>
          <w:sz w:val="24"/>
          <w:szCs w:val="24"/>
        </w:rPr>
        <w:t xml:space="preserve">, these are some of the photographs that depict certain Don’ts practices. However, as the initial inspection was educational, all these and more are instructed regarding the </w:t>
      </w:r>
      <w:r w:rsidR="007B11F4" w:rsidRPr="00661799">
        <w:rPr>
          <w:rFonts w:ascii="Arial" w:hAnsi="Arial" w:cs="Arial"/>
          <w:sz w:val="24"/>
          <w:szCs w:val="24"/>
        </w:rPr>
        <w:t>proper use and maintenance of the EWS.</w:t>
      </w:r>
    </w:p>
    <w:p w:rsidR="007B11F4" w:rsidRPr="00661799" w:rsidRDefault="007B11F4" w:rsidP="00EC7816">
      <w:pPr>
        <w:rPr>
          <w:rFonts w:ascii="Arial" w:hAnsi="Arial" w:cs="Arial"/>
          <w:sz w:val="24"/>
          <w:szCs w:val="24"/>
        </w:rPr>
      </w:pPr>
      <w:r w:rsidRPr="00661799">
        <w:rPr>
          <w:rFonts w:ascii="Arial" w:hAnsi="Arial" w:cs="Arial"/>
          <w:sz w:val="24"/>
          <w:szCs w:val="24"/>
        </w:rPr>
        <w:t xml:space="preserve">We need all the labs equipped with and inspected on a routine and a scheduled basis. </w:t>
      </w:r>
    </w:p>
    <w:p w:rsidR="007B11F4" w:rsidRPr="00661799" w:rsidRDefault="007B11F4" w:rsidP="00EC7816">
      <w:pPr>
        <w:rPr>
          <w:rFonts w:ascii="Arial" w:hAnsi="Arial" w:cs="Arial"/>
          <w:sz w:val="24"/>
          <w:szCs w:val="24"/>
        </w:rPr>
      </w:pPr>
    </w:p>
    <w:sectPr w:rsidR="007B11F4" w:rsidRPr="0066179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5AE" w:rsidRDefault="000D65AE" w:rsidP="0079622B">
      <w:pPr>
        <w:spacing w:after="0" w:line="240" w:lineRule="auto"/>
      </w:pPr>
      <w:r>
        <w:separator/>
      </w:r>
    </w:p>
  </w:endnote>
  <w:endnote w:type="continuationSeparator" w:id="0">
    <w:p w:rsidR="000D65AE" w:rsidRDefault="000D65AE" w:rsidP="0079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633468"/>
      <w:docPartObj>
        <w:docPartGallery w:val="Page Numbers (Bottom of Page)"/>
        <w:docPartUnique/>
      </w:docPartObj>
    </w:sdtPr>
    <w:sdtEndPr>
      <w:rPr>
        <w:color w:val="7F7F7F" w:themeColor="background1" w:themeShade="7F"/>
        <w:spacing w:val="60"/>
      </w:rPr>
    </w:sdtEndPr>
    <w:sdtContent>
      <w:p w:rsidR="00AB7501" w:rsidRDefault="00AB7501">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1405">
          <w:rPr>
            <w:noProof/>
          </w:rPr>
          <w:t>2</w:t>
        </w:r>
        <w:r>
          <w:rPr>
            <w:noProof/>
          </w:rPr>
          <w:fldChar w:fldCharType="end"/>
        </w:r>
        <w:r>
          <w:t xml:space="preserve"> | </w:t>
        </w:r>
        <w:r>
          <w:rPr>
            <w:color w:val="7F7F7F" w:themeColor="background1" w:themeShade="7F"/>
            <w:spacing w:val="60"/>
          </w:rPr>
          <w:t>Page</w:t>
        </w:r>
      </w:p>
    </w:sdtContent>
  </w:sdt>
  <w:p w:rsidR="0079622B" w:rsidRDefault="00796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5AE" w:rsidRDefault="000D65AE" w:rsidP="0079622B">
      <w:pPr>
        <w:spacing w:after="0" w:line="240" w:lineRule="auto"/>
      </w:pPr>
      <w:r>
        <w:separator/>
      </w:r>
    </w:p>
  </w:footnote>
  <w:footnote w:type="continuationSeparator" w:id="0">
    <w:p w:rsidR="000D65AE" w:rsidRDefault="000D65AE" w:rsidP="00796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E12"/>
    <w:multiLevelType w:val="multilevel"/>
    <w:tmpl w:val="AF943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B023E"/>
    <w:multiLevelType w:val="hybridMultilevel"/>
    <w:tmpl w:val="7A52F9EE"/>
    <w:lvl w:ilvl="0" w:tplc="10E809C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E68BD"/>
    <w:multiLevelType w:val="multilevel"/>
    <w:tmpl w:val="D8C46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601112"/>
    <w:multiLevelType w:val="hybridMultilevel"/>
    <w:tmpl w:val="0436CF64"/>
    <w:lvl w:ilvl="0" w:tplc="23BC5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21F87"/>
    <w:multiLevelType w:val="multilevel"/>
    <w:tmpl w:val="EA80D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84EF7"/>
    <w:multiLevelType w:val="multilevel"/>
    <w:tmpl w:val="330CD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F85244"/>
    <w:multiLevelType w:val="multilevel"/>
    <w:tmpl w:val="83DC2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0405D"/>
    <w:multiLevelType w:val="multilevel"/>
    <w:tmpl w:val="41B63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asciiTheme="minorHAnsi" w:eastAsiaTheme="minorHAnsi" w:hAnsiTheme="minorHAnsi" w:cstheme="minorBidi" w:hint="default"/>
        <w:color w:val="auto"/>
        <w:sz w:val="22"/>
        <w:u w:val="none"/>
      </w:rPr>
    </w:lvl>
    <w:lvl w:ilvl="4">
      <w:start w:val="1"/>
      <w:numFmt w:val="decimal"/>
      <w:lvlText w:val="%5."/>
      <w:lvlJc w:val="left"/>
      <w:pPr>
        <w:ind w:left="3600" w:hanging="360"/>
      </w:pPr>
      <w:rPr>
        <w:rFonts w:hint="default"/>
        <w:b/>
        <w:color w:val="00206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405347"/>
    <w:multiLevelType w:val="multilevel"/>
    <w:tmpl w:val="485E9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F33489"/>
    <w:multiLevelType w:val="multilevel"/>
    <w:tmpl w:val="2EE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5"/>
  </w:num>
  <w:num w:numId="5">
    <w:abstractNumId w:val="2"/>
  </w:num>
  <w:num w:numId="6">
    <w:abstractNumId w:val="6"/>
  </w:num>
  <w:num w:numId="7">
    <w:abstractNumId w:val="7"/>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F3"/>
    <w:rsid w:val="00033FFE"/>
    <w:rsid w:val="000518D3"/>
    <w:rsid w:val="00057BD8"/>
    <w:rsid w:val="0006399A"/>
    <w:rsid w:val="000935B9"/>
    <w:rsid w:val="000A3880"/>
    <w:rsid w:val="000D65AE"/>
    <w:rsid w:val="000E17EF"/>
    <w:rsid w:val="002075E1"/>
    <w:rsid w:val="002108C6"/>
    <w:rsid w:val="002153A2"/>
    <w:rsid w:val="00255462"/>
    <w:rsid w:val="002652C2"/>
    <w:rsid w:val="002A1736"/>
    <w:rsid w:val="002C2CC9"/>
    <w:rsid w:val="002E41A7"/>
    <w:rsid w:val="00315AE0"/>
    <w:rsid w:val="003209CB"/>
    <w:rsid w:val="00417C20"/>
    <w:rsid w:val="0042489F"/>
    <w:rsid w:val="00480A0C"/>
    <w:rsid w:val="00496C82"/>
    <w:rsid w:val="004F1F77"/>
    <w:rsid w:val="005F2D90"/>
    <w:rsid w:val="00613649"/>
    <w:rsid w:val="00615C9C"/>
    <w:rsid w:val="00661799"/>
    <w:rsid w:val="00671405"/>
    <w:rsid w:val="006C5CCB"/>
    <w:rsid w:val="007173D0"/>
    <w:rsid w:val="0079622B"/>
    <w:rsid w:val="007B11F4"/>
    <w:rsid w:val="008341F3"/>
    <w:rsid w:val="00852906"/>
    <w:rsid w:val="008535B8"/>
    <w:rsid w:val="008F39E7"/>
    <w:rsid w:val="00903F29"/>
    <w:rsid w:val="009803BE"/>
    <w:rsid w:val="00982899"/>
    <w:rsid w:val="009F09F3"/>
    <w:rsid w:val="009F654F"/>
    <w:rsid w:val="00A06279"/>
    <w:rsid w:val="00A3347E"/>
    <w:rsid w:val="00AB7501"/>
    <w:rsid w:val="00AF51A9"/>
    <w:rsid w:val="00BC24BC"/>
    <w:rsid w:val="00BD792C"/>
    <w:rsid w:val="00CE38F9"/>
    <w:rsid w:val="00D07594"/>
    <w:rsid w:val="00D34BBF"/>
    <w:rsid w:val="00D653E3"/>
    <w:rsid w:val="00DD6277"/>
    <w:rsid w:val="00DF1CC3"/>
    <w:rsid w:val="00EC7816"/>
    <w:rsid w:val="00F6580A"/>
    <w:rsid w:val="00FE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64BCD-AE3F-4132-B052-F33E50E3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41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1F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34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1F3"/>
    <w:rPr>
      <w:b/>
      <w:bCs/>
    </w:rPr>
  </w:style>
  <w:style w:type="paragraph" w:styleId="ListParagraph">
    <w:name w:val="List Paragraph"/>
    <w:basedOn w:val="Normal"/>
    <w:uiPriority w:val="34"/>
    <w:qFormat/>
    <w:rsid w:val="008341F3"/>
    <w:pPr>
      <w:ind w:left="720"/>
      <w:contextualSpacing/>
    </w:pPr>
  </w:style>
  <w:style w:type="character" w:customStyle="1" w:styleId="meta-prep">
    <w:name w:val="meta-prep"/>
    <w:basedOn w:val="DefaultParagraphFont"/>
    <w:rsid w:val="008341F3"/>
  </w:style>
  <w:style w:type="character" w:styleId="Hyperlink">
    <w:name w:val="Hyperlink"/>
    <w:basedOn w:val="DefaultParagraphFont"/>
    <w:uiPriority w:val="99"/>
    <w:semiHidden/>
    <w:unhideWhenUsed/>
    <w:rsid w:val="008341F3"/>
    <w:rPr>
      <w:color w:val="0000FF"/>
      <w:u w:val="single"/>
    </w:rPr>
  </w:style>
  <w:style w:type="character" w:customStyle="1" w:styleId="entry-date">
    <w:name w:val="entry-date"/>
    <w:basedOn w:val="DefaultParagraphFont"/>
    <w:rsid w:val="008341F3"/>
  </w:style>
  <w:style w:type="character" w:customStyle="1" w:styleId="meta-sep">
    <w:name w:val="meta-sep"/>
    <w:basedOn w:val="DefaultParagraphFont"/>
    <w:rsid w:val="008341F3"/>
  </w:style>
  <w:style w:type="character" w:customStyle="1" w:styleId="author">
    <w:name w:val="author"/>
    <w:basedOn w:val="DefaultParagraphFont"/>
    <w:rsid w:val="008341F3"/>
  </w:style>
  <w:style w:type="character" w:styleId="Emphasis">
    <w:name w:val="Emphasis"/>
    <w:basedOn w:val="DefaultParagraphFont"/>
    <w:uiPriority w:val="20"/>
    <w:qFormat/>
    <w:rsid w:val="008341F3"/>
    <w:rPr>
      <w:i/>
      <w:iCs/>
    </w:rPr>
  </w:style>
  <w:style w:type="table" w:styleId="TableGrid">
    <w:name w:val="Table Grid"/>
    <w:basedOn w:val="TableNormal"/>
    <w:uiPriority w:val="39"/>
    <w:rsid w:val="000A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22B"/>
  </w:style>
  <w:style w:type="paragraph" w:styleId="Footer">
    <w:name w:val="footer"/>
    <w:basedOn w:val="Normal"/>
    <w:link w:val="FooterChar"/>
    <w:uiPriority w:val="99"/>
    <w:unhideWhenUsed/>
    <w:rsid w:val="00796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22B"/>
  </w:style>
  <w:style w:type="paragraph" w:styleId="BalloonText">
    <w:name w:val="Balloon Text"/>
    <w:basedOn w:val="Normal"/>
    <w:link w:val="BalloonTextChar"/>
    <w:uiPriority w:val="99"/>
    <w:semiHidden/>
    <w:unhideWhenUsed/>
    <w:rsid w:val="00057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0165">
      <w:bodyDiv w:val="1"/>
      <w:marLeft w:val="0"/>
      <w:marRight w:val="0"/>
      <w:marTop w:val="0"/>
      <w:marBottom w:val="0"/>
      <w:divBdr>
        <w:top w:val="none" w:sz="0" w:space="0" w:color="auto"/>
        <w:left w:val="none" w:sz="0" w:space="0" w:color="auto"/>
        <w:bottom w:val="none" w:sz="0" w:space="0" w:color="auto"/>
        <w:right w:val="none" w:sz="0" w:space="0" w:color="auto"/>
      </w:divBdr>
      <w:divsChild>
        <w:div w:id="796877918">
          <w:marLeft w:val="0"/>
          <w:marRight w:val="0"/>
          <w:marTop w:val="0"/>
          <w:marBottom w:val="0"/>
          <w:divBdr>
            <w:top w:val="none" w:sz="0" w:space="0" w:color="auto"/>
            <w:left w:val="none" w:sz="0" w:space="0" w:color="auto"/>
            <w:bottom w:val="none" w:sz="0" w:space="0" w:color="auto"/>
            <w:right w:val="none" w:sz="0" w:space="0" w:color="auto"/>
          </w:divBdr>
          <w:divsChild>
            <w:div w:id="20594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974">
      <w:bodyDiv w:val="1"/>
      <w:marLeft w:val="0"/>
      <w:marRight w:val="0"/>
      <w:marTop w:val="0"/>
      <w:marBottom w:val="0"/>
      <w:divBdr>
        <w:top w:val="none" w:sz="0" w:space="0" w:color="auto"/>
        <w:left w:val="none" w:sz="0" w:space="0" w:color="auto"/>
        <w:bottom w:val="none" w:sz="0" w:space="0" w:color="auto"/>
        <w:right w:val="none" w:sz="0" w:space="0" w:color="auto"/>
      </w:divBdr>
      <w:divsChild>
        <w:div w:id="540826540">
          <w:marLeft w:val="0"/>
          <w:marRight w:val="0"/>
          <w:marTop w:val="0"/>
          <w:marBottom w:val="0"/>
          <w:divBdr>
            <w:top w:val="none" w:sz="0" w:space="0" w:color="auto"/>
            <w:left w:val="none" w:sz="0" w:space="0" w:color="auto"/>
            <w:bottom w:val="none" w:sz="0" w:space="0" w:color="auto"/>
            <w:right w:val="none" w:sz="0" w:space="0" w:color="auto"/>
          </w:divBdr>
        </w:div>
        <w:div w:id="2066023902">
          <w:marLeft w:val="0"/>
          <w:marRight w:val="0"/>
          <w:marTop w:val="0"/>
          <w:marBottom w:val="0"/>
          <w:divBdr>
            <w:top w:val="none" w:sz="0" w:space="0" w:color="auto"/>
            <w:left w:val="none" w:sz="0" w:space="0" w:color="auto"/>
            <w:bottom w:val="none" w:sz="0" w:space="0" w:color="auto"/>
            <w:right w:val="none" w:sz="0" w:space="0" w:color="auto"/>
          </w:divBdr>
        </w:div>
      </w:divsChild>
    </w:div>
    <w:div w:id="1077164997">
      <w:bodyDiv w:val="1"/>
      <w:marLeft w:val="0"/>
      <w:marRight w:val="0"/>
      <w:marTop w:val="0"/>
      <w:marBottom w:val="0"/>
      <w:divBdr>
        <w:top w:val="none" w:sz="0" w:space="0" w:color="auto"/>
        <w:left w:val="none" w:sz="0" w:space="0" w:color="auto"/>
        <w:bottom w:val="none" w:sz="0" w:space="0" w:color="auto"/>
        <w:right w:val="none" w:sz="0" w:space="0" w:color="auto"/>
      </w:divBdr>
      <w:divsChild>
        <w:div w:id="54285848">
          <w:marLeft w:val="0"/>
          <w:marRight w:val="0"/>
          <w:marTop w:val="0"/>
          <w:marBottom w:val="0"/>
          <w:divBdr>
            <w:top w:val="none" w:sz="0" w:space="0" w:color="auto"/>
            <w:left w:val="none" w:sz="0" w:space="0" w:color="auto"/>
            <w:bottom w:val="none" w:sz="0" w:space="0" w:color="auto"/>
            <w:right w:val="none" w:sz="0" w:space="0" w:color="auto"/>
          </w:divBdr>
        </w:div>
        <w:div w:id="1501383336">
          <w:marLeft w:val="0"/>
          <w:marRight w:val="0"/>
          <w:marTop w:val="0"/>
          <w:marBottom w:val="0"/>
          <w:divBdr>
            <w:top w:val="none" w:sz="0" w:space="0" w:color="auto"/>
            <w:left w:val="none" w:sz="0" w:space="0" w:color="auto"/>
            <w:bottom w:val="none" w:sz="0" w:space="0" w:color="auto"/>
            <w:right w:val="none" w:sz="0" w:space="0" w:color="auto"/>
          </w:divBdr>
        </w:div>
      </w:divsChild>
    </w:div>
    <w:div w:id="1532843199">
      <w:bodyDiv w:val="1"/>
      <w:marLeft w:val="0"/>
      <w:marRight w:val="0"/>
      <w:marTop w:val="0"/>
      <w:marBottom w:val="0"/>
      <w:divBdr>
        <w:top w:val="none" w:sz="0" w:space="0" w:color="auto"/>
        <w:left w:val="none" w:sz="0" w:space="0" w:color="auto"/>
        <w:bottom w:val="none" w:sz="0" w:space="0" w:color="auto"/>
        <w:right w:val="none" w:sz="0" w:space="0" w:color="auto"/>
      </w:divBdr>
      <w:divsChild>
        <w:div w:id="1086538909">
          <w:marLeft w:val="0"/>
          <w:marRight w:val="0"/>
          <w:marTop w:val="0"/>
          <w:marBottom w:val="0"/>
          <w:divBdr>
            <w:top w:val="none" w:sz="0" w:space="0" w:color="auto"/>
            <w:left w:val="none" w:sz="0" w:space="0" w:color="auto"/>
            <w:bottom w:val="none" w:sz="0" w:space="0" w:color="auto"/>
            <w:right w:val="none" w:sz="0" w:space="0" w:color="auto"/>
          </w:divBdr>
          <w:divsChild>
            <w:div w:id="4124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gov/pls/oshaweb/owadisp.show_document?p_table=STANDARDS&amp;p_id=10107"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Nandedkar, Arvind K.N.</dc:creator>
  <cp:keywords/>
  <dc:description/>
  <cp:lastModifiedBy>Mahmood, Mohammad Fahad</cp:lastModifiedBy>
  <cp:revision>2</cp:revision>
  <cp:lastPrinted>2016-03-10T19:55:00Z</cp:lastPrinted>
  <dcterms:created xsi:type="dcterms:W3CDTF">2016-03-10T21:20:00Z</dcterms:created>
  <dcterms:modified xsi:type="dcterms:W3CDTF">2016-03-10T21:20:00Z</dcterms:modified>
</cp:coreProperties>
</file>